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0FA3" w14:textId="77777777" w:rsidR="00D05757" w:rsidRDefault="00D05757" w:rsidP="00D05757">
      <w:pPr>
        <w:pStyle w:val="TxBrp31"/>
        <w:tabs>
          <w:tab w:val="left" w:pos="567"/>
          <w:tab w:val="left" w:pos="709"/>
        </w:tabs>
        <w:spacing w:line="240" w:lineRule="auto"/>
        <w:ind w:left="0" w:right="8" w:firstLine="0"/>
        <w:rPr>
          <w:lang w:val="de-DE"/>
        </w:rPr>
      </w:pPr>
      <w:r>
        <w:rPr>
          <w:lang w:val="de-DE"/>
        </w:rPr>
        <w:t>ARTIKEL 7   DIE TUGENDEN</w:t>
      </w:r>
    </w:p>
    <w:p w14:paraId="238CE36B" w14:textId="77777777" w:rsidR="00D05757" w:rsidRDefault="00D05757" w:rsidP="00D05757">
      <w:pPr>
        <w:tabs>
          <w:tab w:val="left" w:pos="567"/>
          <w:tab w:val="left" w:pos="709"/>
        </w:tabs>
        <w:ind w:right="8"/>
        <w:jc w:val="both"/>
        <w:rPr>
          <w:sz w:val="24"/>
          <w:lang w:val="de-DE"/>
        </w:rPr>
      </w:pPr>
    </w:p>
    <w:p w14:paraId="6EFD3571" w14:textId="77777777" w:rsidR="00D05757" w:rsidRDefault="00D05757" w:rsidP="00D05757">
      <w:pPr>
        <w:pStyle w:val="TxBrp13"/>
        <w:tabs>
          <w:tab w:val="left" w:pos="567"/>
          <w:tab w:val="left" w:pos="709"/>
        </w:tabs>
        <w:spacing w:line="240" w:lineRule="auto"/>
        <w:ind w:right="8"/>
        <w:rPr>
          <w:lang w:val="de-DE"/>
        </w:rPr>
      </w:pPr>
      <w:r>
        <w:rPr>
          <w:lang w:val="de-DE"/>
        </w:rPr>
        <w:t>1803 „Was immer wahrhaft, edel, recht, was lauter, liebenswert, ansprechend ist, was Tugend heißt und lobenswert ist, darauf seid bedacht!“ (Phil 4,8).</w:t>
      </w:r>
    </w:p>
    <w:p w14:paraId="02F82B63" w14:textId="77777777" w:rsidR="00D05757" w:rsidRDefault="00D05757" w:rsidP="00D05757">
      <w:pPr>
        <w:tabs>
          <w:tab w:val="left" w:pos="567"/>
          <w:tab w:val="left" w:pos="709"/>
        </w:tabs>
        <w:ind w:right="8"/>
        <w:jc w:val="both"/>
        <w:rPr>
          <w:sz w:val="24"/>
          <w:lang w:val="de-DE"/>
        </w:rPr>
      </w:pPr>
    </w:p>
    <w:p w14:paraId="05A527D8" w14:textId="77777777" w:rsidR="00D05757" w:rsidRDefault="00D05757" w:rsidP="00D05757">
      <w:pPr>
        <w:pStyle w:val="TxBrp13"/>
        <w:tabs>
          <w:tab w:val="left" w:pos="567"/>
          <w:tab w:val="left" w:pos="709"/>
        </w:tabs>
        <w:spacing w:line="240" w:lineRule="auto"/>
        <w:ind w:right="8"/>
        <w:rPr>
          <w:lang w:val="de-DE"/>
        </w:rPr>
      </w:pPr>
      <w:r>
        <w:rPr>
          <w:lang w:val="de-DE"/>
        </w:rPr>
        <w:t>Die Tugend ist eine beständige, feste Neigung, das Gute zu tun. Sie ermöglicht dem Menschen, nicht nur gute Taten zu vollbringen, sondern sein Bestes zu leisten. Mit all seinen sinnlichen und geistigen Kräften strebt der tugendhafte Mensch nach dem Guten. Er sucht es zu erreichen und entscheidet sich bei seinen konkreten Handlungen dafür.</w:t>
      </w:r>
    </w:p>
    <w:p w14:paraId="2BF649C3" w14:textId="77777777" w:rsidR="00D05757" w:rsidRDefault="00D05757" w:rsidP="00D05757">
      <w:pPr>
        <w:pStyle w:val="TxBrp32"/>
        <w:tabs>
          <w:tab w:val="left" w:pos="567"/>
          <w:tab w:val="left" w:pos="709"/>
        </w:tabs>
        <w:spacing w:line="240" w:lineRule="auto"/>
        <w:ind w:left="0" w:right="8" w:firstLine="0"/>
        <w:rPr>
          <w:lang w:val="de-DE"/>
        </w:rPr>
      </w:pPr>
      <w:r>
        <w:rPr>
          <w:lang w:val="de-DE"/>
        </w:rPr>
        <w:t xml:space="preserve">„Das Ziel eines tugendhaften Lebens besteht darin, Gott ähnlich zu werden“ (Gregor von </w:t>
      </w:r>
      <w:proofErr w:type="spellStart"/>
      <w:r>
        <w:rPr>
          <w:lang w:val="de-DE"/>
        </w:rPr>
        <w:t>Nyssa</w:t>
      </w:r>
      <w:proofErr w:type="spellEnd"/>
      <w:r>
        <w:rPr>
          <w:lang w:val="de-DE"/>
        </w:rPr>
        <w:t xml:space="preserve">, </w:t>
      </w:r>
      <w:proofErr w:type="spellStart"/>
      <w:r>
        <w:rPr>
          <w:lang w:val="de-DE"/>
        </w:rPr>
        <w:t>beat</w:t>
      </w:r>
      <w:proofErr w:type="spellEnd"/>
      <w:r>
        <w:rPr>
          <w:lang w:val="de-DE"/>
        </w:rPr>
        <w:t>. 1).</w:t>
      </w:r>
    </w:p>
    <w:p w14:paraId="22788278" w14:textId="77777777" w:rsidR="00D05757" w:rsidRDefault="00D05757" w:rsidP="00D05757">
      <w:pPr>
        <w:tabs>
          <w:tab w:val="left" w:pos="521"/>
          <w:tab w:val="left" w:pos="567"/>
          <w:tab w:val="left" w:pos="709"/>
        </w:tabs>
        <w:ind w:right="8"/>
        <w:jc w:val="both"/>
        <w:rPr>
          <w:sz w:val="24"/>
          <w:lang w:val="de-DE"/>
        </w:rPr>
      </w:pPr>
    </w:p>
    <w:p w14:paraId="0431E883" w14:textId="77777777" w:rsidR="00D05757" w:rsidRDefault="00D05757" w:rsidP="00D05757">
      <w:pPr>
        <w:tabs>
          <w:tab w:val="left" w:pos="521"/>
          <w:tab w:val="left" w:pos="567"/>
          <w:tab w:val="left" w:pos="709"/>
        </w:tabs>
        <w:ind w:right="8"/>
        <w:jc w:val="both"/>
        <w:rPr>
          <w:sz w:val="24"/>
          <w:lang w:val="de-DE"/>
        </w:rPr>
      </w:pPr>
    </w:p>
    <w:p w14:paraId="09B19A2F" w14:textId="77777777" w:rsidR="00D05757" w:rsidRDefault="00D05757" w:rsidP="00D05757">
      <w:pPr>
        <w:pStyle w:val="TxBrp31"/>
        <w:tabs>
          <w:tab w:val="left" w:pos="567"/>
          <w:tab w:val="left" w:pos="709"/>
        </w:tabs>
        <w:spacing w:line="240" w:lineRule="auto"/>
        <w:ind w:left="0" w:right="8" w:firstLine="0"/>
        <w:rPr>
          <w:lang w:val="de-DE"/>
        </w:rPr>
      </w:pPr>
      <w:r>
        <w:rPr>
          <w:lang w:val="de-DE"/>
        </w:rPr>
        <w:t>I    Die menschlichen Tugenden</w:t>
      </w:r>
    </w:p>
    <w:p w14:paraId="7D74BBD3" w14:textId="77777777" w:rsidR="00D05757" w:rsidRDefault="00D05757" w:rsidP="00D05757">
      <w:pPr>
        <w:tabs>
          <w:tab w:val="left" w:pos="0"/>
          <w:tab w:val="left" w:pos="567"/>
        </w:tabs>
        <w:ind w:right="8"/>
        <w:jc w:val="both"/>
        <w:rPr>
          <w:sz w:val="24"/>
          <w:lang w:val="de-DE"/>
        </w:rPr>
      </w:pPr>
    </w:p>
    <w:p w14:paraId="02567F6F" w14:textId="77777777" w:rsidR="00D05757" w:rsidRDefault="00D05757" w:rsidP="00D05757">
      <w:pPr>
        <w:tabs>
          <w:tab w:val="left" w:pos="0"/>
          <w:tab w:val="left" w:pos="567"/>
        </w:tabs>
        <w:ind w:right="8"/>
        <w:jc w:val="both"/>
        <w:rPr>
          <w:sz w:val="24"/>
          <w:lang w:val="de-DE"/>
        </w:rPr>
      </w:pPr>
      <w:r>
        <w:rPr>
          <w:sz w:val="24"/>
          <w:lang w:val="de-DE"/>
        </w:rPr>
        <w:t xml:space="preserve">1804 Die menschlichen Tugenden sind feste Haltungen, </w:t>
      </w:r>
      <w:proofErr w:type="spellStart"/>
      <w:r>
        <w:rPr>
          <w:sz w:val="24"/>
          <w:lang w:val="de-DE"/>
        </w:rPr>
        <w:t>verläßliche</w:t>
      </w:r>
      <w:proofErr w:type="spellEnd"/>
      <w:r>
        <w:rPr>
          <w:sz w:val="24"/>
          <w:lang w:val="de-DE"/>
        </w:rPr>
        <w:t xml:space="preserve"> Neigungen, beständige </w:t>
      </w:r>
      <w:proofErr w:type="spellStart"/>
      <w:r>
        <w:rPr>
          <w:sz w:val="24"/>
          <w:lang w:val="de-DE"/>
        </w:rPr>
        <w:t>Vollkommenheiten</w:t>
      </w:r>
      <w:proofErr w:type="spellEnd"/>
      <w:r>
        <w:rPr>
          <w:sz w:val="24"/>
          <w:lang w:val="de-DE"/>
        </w:rPr>
        <w:t xml:space="preserve"> des Verstandes und des Willens, die unser Tun regeln, unsere Leidenschaften ordnen und unser Verhalten der Vernunft und dem Glauben entsprechend lenken. Sie verleihen dem Menschen Leichtigkeit, Sicherheit und Freude zur Führung eines sittlich guten Lebens. Der tugendhafte Mensch tut freiwillig das Gute.</w:t>
      </w:r>
    </w:p>
    <w:p w14:paraId="4B63853D" w14:textId="77777777" w:rsidR="00D05757" w:rsidRDefault="00D05757" w:rsidP="00D05757">
      <w:pPr>
        <w:pStyle w:val="TxBrp33"/>
        <w:tabs>
          <w:tab w:val="left" w:pos="0"/>
          <w:tab w:val="left" w:pos="567"/>
        </w:tabs>
        <w:spacing w:line="240" w:lineRule="auto"/>
        <w:ind w:right="8"/>
        <w:rPr>
          <w:lang w:val="de-DE"/>
        </w:rPr>
      </w:pPr>
      <w:r>
        <w:rPr>
          <w:lang w:val="de-DE"/>
        </w:rPr>
        <w:t>Die sittlichen Tugenden werden durch menschliches Bemühen erworben. Sie sind Früchte und zugleich Keime sittlich guter Taten; sie ordnen alle Kräfte des Menschen darauf hin, mit der göttlichen Liebe vereint zu leben.</w:t>
      </w:r>
    </w:p>
    <w:p w14:paraId="43FB4CAE" w14:textId="77777777" w:rsidR="00D05757" w:rsidRDefault="00D05757" w:rsidP="00D05757">
      <w:pPr>
        <w:tabs>
          <w:tab w:val="left" w:pos="0"/>
          <w:tab w:val="left" w:pos="567"/>
        </w:tabs>
        <w:ind w:right="8"/>
        <w:jc w:val="both"/>
        <w:rPr>
          <w:sz w:val="24"/>
          <w:lang w:val="de-DE"/>
        </w:rPr>
      </w:pPr>
    </w:p>
    <w:p w14:paraId="1AB97FB0" w14:textId="77777777" w:rsidR="00D05757" w:rsidRDefault="00D05757" w:rsidP="00D05757">
      <w:pPr>
        <w:tabs>
          <w:tab w:val="left" w:pos="0"/>
          <w:tab w:val="left" w:pos="567"/>
        </w:tabs>
        <w:ind w:right="8"/>
        <w:jc w:val="both"/>
        <w:rPr>
          <w:sz w:val="24"/>
          <w:lang w:val="de-DE"/>
        </w:rPr>
      </w:pPr>
    </w:p>
    <w:p w14:paraId="5964398F" w14:textId="77777777" w:rsidR="00D05757" w:rsidRDefault="00D05757" w:rsidP="00D05757">
      <w:pPr>
        <w:pStyle w:val="TxBrp33"/>
        <w:tabs>
          <w:tab w:val="left" w:pos="0"/>
          <w:tab w:val="left" w:pos="567"/>
        </w:tabs>
        <w:spacing w:line="240" w:lineRule="auto"/>
        <w:ind w:right="8"/>
        <w:rPr>
          <w:lang w:val="de-DE"/>
        </w:rPr>
      </w:pPr>
      <w:r>
        <w:rPr>
          <w:lang w:val="de-DE"/>
        </w:rPr>
        <w:t>Die Kardinaltugenden</w:t>
      </w:r>
    </w:p>
    <w:p w14:paraId="75010CBF" w14:textId="77777777" w:rsidR="00D05757" w:rsidRDefault="00D05757" w:rsidP="00D05757">
      <w:pPr>
        <w:tabs>
          <w:tab w:val="left" w:pos="0"/>
          <w:tab w:val="left" w:pos="567"/>
        </w:tabs>
        <w:ind w:right="8"/>
        <w:jc w:val="both"/>
        <w:rPr>
          <w:sz w:val="24"/>
          <w:lang w:val="de-DE"/>
        </w:rPr>
      </w:pPr>
    </w:p>
    <w:p w14:paraId="4452E782" w14:textId="77777777" w:rsidR="00D05757" w:rsidRDefault="00D05757" w:rsidP="00D05757">
      <w:pPr>
        <w:pStyle w:val="TxBrp33"/>
        <w:tabs>
          <w:tab w:val="left" w:pos="0"/>
          <w:tab w:val="left" w:pos="567"/>
        </w:tabs>
        <w:spacing w:line="240" w:lineRule="auto"/>
        <w:ind w:right="8"/>
        <w:rPr>
          <w:lang w:val="de-DE"/>
        </w:rPr>
      </w:pPr>
      <w:r>
        <w:rPr>
          <w:lang w:val="de-DE"/>
        </w:rPr>
        <w:t>1805 Vier Tugenden sind Angelpunkte des sittlichen Lebens. Aus diesem Grund nennt man sie „Kardinal“-Tugenden; alle anderen sind rund um sie angeordnet. Es sind dies die Klugheit, die Gerechtigkeit, die Tapferkeit und die Mäßigung. „Wenn jemand Gerechtigkeit liebt, in ihren Mühen findet er die Tugenden. Denn sie lehrt Maß und Klugheit, Gerechtigkeit und Tapferkeit“ (Weish 8,7). Auch unter anderen Bezeichnungen werden diese Tugenden in zahlreichen Texten der Schrift gelobt.</w:t>
      </w:r>
    </w:p>
    <w:p w14:paraId="3B884443" w14:textId="77777777" w:rsidR="00D05757" w:rsidRDefault="00D05757" w:rsidP="00D05757">
      <w:pPr>
        <w:tabs>
          <w:tab w:val="left" w:pos="0"/>
          <w:tab w:val="left" w:pos="567"/>
        </w:tabs>
        <w:ind w:right="8"/>
        <w:jc w:val="both"/>
        <w:rPr>
          <w:sz w:val="24"/>
          <w:lang w:val="de-DE"/>
        </w:rPr>
      </w:pPr>
    </w:p>
    <w:p w14:paraId="75AF969A" w14:textId="77777777" w:rsidR="00D05757" w:rsidRDefault="00D05757" w:rsidP="00D05757">
      <w:pPr>
        <w:pStyle w:val="TxBrp33"/>
        <w:tabs>
          <w:tab w:val="left" w:pos="0"/>
          <w:tab w:val="left" w:pos="567"/>
        </w:tabs>
        <w:spacing w:line="240" w:lineRule="auto"/>
        <w:ind w:right="8"/>
        <w:rPr>
          <w:lang w:val="de-DE"/>
        </w:rPr>
      </w:pPr>
      <w:r>
        <w:rPr>
          <w:lang w:val="de-DE"/>
        </w:rPr>
        <w:t>1806 Die Klugheit ist jene Tugend, welche die praktische Vernunft bereit macht, in jeder Lage unser wahres Gut zu erfassen und die richtigen Mittel zu wählen, um es zu erlangen. „Der Kluge achtet auf seinen Schritt“ (</w:t>
      </w:r>
      <w:proofErr w:type="spellStart"/>
      <w:r>
        <w:rPr>
          <w:lang w:val="de-DE"/>
        </w:rPr>
        <w:t>Spr</w:t>
      </w:r>
      <w:proofErr w:type="spellEnd"/>
      <w:r>
        <w:rPr>
          <w:lang w:val="de-DE"/>
        </w:rPr>
        <w:t xml:space="preserve"> 14,15). „Seid also besonnen und nüchtern, und betet!“ (1 Petr 4,7). „Klugheit ist die rechte Vernunft als Grund des Handelns“, schreibt der hl. Thomas (s. </w:t>
      </w:r>
      <w:proofErr w:type="spellStart"/>
      <w:r>
        <w:rPr>
          <w:lang w:val="de-DE"/>
        </w:rPr>
        <w:t>th</w:t>
      </w:r>
      <w:proofErr w:type="spellEnd"/>
      <w:r>
        <w:rPr>
          <w:lang w:val="de-DE"/>
        </w:rPr>
        <w:t xml:space="preserve">. 2—2, 47, 2, </w:t>
      </w:r>
      <w:proofErr w:type="spellStart"/>
      <w:r>
        <w:rPr>
          <w:lang w:val="de-DE"/>
        </w:rPr>
        <w:t>sc</w:t>
      </w:r>
      <w:proofErr w:type="spellEnd"/>
      <w:r>
        <w:rPr>
          <w:lang w:val="de-DE"/>
        </w:rPr>
        <w:t xml:space="preserve">) im </w:t>
      </w:r>
      <w:proofErr w:type="spellStart"/>
      <w:r>
        <w:rPr>
          <w:lang w:val="de-DE"/>
        </w:rPr>
        <w:t>Anschluß</w:t>
      </w:r>
      <w:proofErr w:type="spellEnd"/>
      <w:r>
        <w:rPr>
          <w:lang w:val="de-DE"/>
        </w:rPr>
        <w:t xml:space="preserve"> an Aristoteles. Sie hat nichts mit Schüchternheit oder Ängstlichkeit, mit Doppelzüngigkeit oder Verstellung zu tun. Man nennt sie „</w:t>
      </w:r>
      <w:proofErr w:type="spellStart"/>
      <w:r>
        <w:rPr>
          <w:lang w:val="de-DE"/>
        </w:rPr>
        <w:t>auriga</w:t>
      </w:r>
      <w:proofErr w:type="spellEnd"/>
      <w:r>
        <w:rPr>
          <w:lang w:val="de-DE"/>
        </w:rPr>
        <w:t xml:space="preserve"> </w:t>
      </w:r>
      <w:proofErr w:type="spellStart"/>
      <w:r>
        <w:rPr>
          <w:lang w:val="de-DE"/>
        </w:rPr>
        <w:t>virtutum</w:t>
      </w:r>
      <w:proofErr w:type="spellEnd"/>
      <w:r>
        <w:rPr>
          <w:lang w:val="de-DE"/>
        </w:rPr>
        <w:t>“ [Lenkerin der Tugenden]: sie steuert die anderen Tugenden, indem sie ihnen Regel und Maß gibt. Die Klugheit lenkt unmittelbar das Gewissensurteil. Der kluge Mensch bestimmt und ordnet sein Verhalten diesem Urteil gemäß. Dank dieser Tugend wenden wir die sittlichen Grundsätze irrtumslos auf die einzelnen Situationen an und überwinden die Zweifel hinsichtlich des Guten, das zu tun, und des Bösen, das zu meiden ist.</w:t>
      </w:r>
    </w:p>
    <w:p w14:paraId="6C319119" w14:textId="77777777" w:rsidR="00D05757" w:rsidRDefault="00D05757" w:rsidP="00D05757">
      <w:pPr>
        <w:tabs>
          <w:tab w:val="left" w:pos="0"/>
          <w:tab w:val="left" w:pos="567"/>
        </w:tabs>
        <w:ind w:right="8"/>
        <w:jc w:val="both"/>
        <w:rPr>
          <w:sz w:val="24"/>
          <w:lang w:val="de-DE"/>
        </w:rPr>
      </w:pPr>
    </w:p>
    <w:p w14:paraId="44984F5D" w14:textId="77777777" w:rsidR="00D05757" w:rsidRDefault="00D05757" w:rsidP="00D05757">
      <w:pPr>
        <w:pStyle w:val="TxBrp33"/>
        <w:tabs>
          <w:tab w:val="left" w:pos="0"/>
          <w:tab w:val="left" w:pos="567"/>
        </w:tabs>
        <w:spacing w:line="240" w:lineRule="auto"/>
        <w:ind w:right="8"/>
        <w:rPr>
          <w:lang w:val="de-DE"/>
        </w:rPr>
      </w:pPr>
      <w:r>
        <w:rPr>
          <w:lang w:val="de-DE"/>
        </w:rPr>
        <w:t>1807 Die Gerechtigkeit als sittliche Tugend ist der beständige, feste Wille, Gott und dem Nächsten das zu geben, was ihnen gebührt. Die Gerechtigkeit gegenüber Gott nennt man „Tugend der Gottesverehrung“  [</w:t>
      </w:r>
      <w:proofErr w:type="spellStart"/>
      <w:r>
        <w:rPr>
          <w:lang w:val="de-DE"/>
        </w:rPr>
        <w:t>virtus</w:t>
      </w:r>
      <w:proofErr w:type="spellEnd"/>
      <w:r>
        <w:rPr>
          <w:lang w:val="de-DE"/>
        </w:rPr>
        <w:t xml:space="preserve"> religionis]. Gerechtigkeit gegenüber Menschen ordnet darauf hin, die Rechte eines jeden zu achten und in den menschlichen Beziehungen jene Harmonie herzustellen, welche die Rechtschaffenheit gegenüber den Personen und dem </w:t>
      </w:r>
      <w:r>
        <w:rPr>
          <w:lang w:val="de-DE"/>
        </w:rPr>
        <w:lastRenderedPageBreak/>
        <w:t xml:space="preserve">Gemeinwohl fördert. Der gerechte Mensch, von dem in der Heiligen Schrift oft gesprochen wird, zeichnet sich durch die ständige Geradheit seines Denkens und die Richtigkeit seines Verhaltens gegenüber dem Nächsten aus. „Du sollst weder für einen Geringen noch für einen </w:t>
      </w:r>
      <w:proofErr w:type="spellStart"/>
      <w:r>
        <w:rPr>
          <w:lang w:val="de-DE"/>
        </w:rPr>
        <w:t>Großen</w:t>
      </w:r>
      <w:proofErr w:type="spellEnd"/>
      <w:r>
        <w:rPr>
          <w:lang w:val="de-DE"/>
        </w:rPr>
        <w:t xml:space="preserve"> Partei nehmen; gerecht sollst du deinen Stammesgenossen richten“ (Lev 19,15). „Ihr Herren, gebt den Sklaven, was recht und billig ist; ihr </w:t>
      </w:r>
      <w:proofErr w:type="spellStart"/>
      <w:r>
        <w:rPr>
          <w:lang w:val="de-DE"/>
        </w:rPr>
        <w:t>wißt</w:t>
      </w:r>
      <w:proofErr w:type="spellEnd"/>
      <w:r>
        <w:rPr>
          <w:lang w:val="de-DE"/>
        </w:rPr>
        <w:t xml:space="preserve">, </w:t>
      </w:r>
      <w:proofErr w:type="spellStart"/>
      <w:r>
        <w:rPr>
          <w:lang w:val="de-DE"/>
        </w:rPr>
        <w:t>daß</w:t>
      </w:r>
      <w:proofErr w:type="spellEnd"/>
      <w:r>
        <w:rPr>
          <w:lang w:val="de-DE"/>
        </w:rPr>
        <w:t xml:space="preserve"> auch ihr im Himmel einen Herrn habt“ (Kol 4,1).</w:t>
      </w:r>
    </w:p>
    <w:p w14:paraId="22297030" w14:textId="77777777" w:rsidR="00D05757" w:rsidRDefault="00D05757" w:rsidP="00D05757">
      <w:pPr>
        <w:tabs>
          <w:tab w:val="left" w:pos="0"/>
          <w:tab w:val="left" w:pos="567"/>
        </w:tabs>
        <w:ind w:right="8"/>
        <w:jc w:val="both"/>
        <w:rPr>
          <w:sz w:val="24"/>
          <w:lang w:val="de-DE"/>
        </w:rPr>
      </w:pPr>
    </w:p>
    <w:p w14:paraId="2AC1AD44" w14:textId="77777777" w:rsidR="00D05757" w:rsidRDefault="00D05757" w:rsidP="00D05757">
      <w:pPr>
        <w:pStyle w:val="TxBrp33"/>
        <w:tabs>
          <w:tab w:val="left" w:pos="0"/>
          <w:tab w:val="left" w:pos="567"/>
        </w:tabs>
        <w:spacing w:line="240" w:lineRule="auto"/>
        <w:ind w:right="8"/>
        <w:rPr>
          <w:lang w:val="de-DE"/>
        </w:rPr>
      </w:pPr>
      <w:r>
        <w:rPr>
          <w:lang w:val="de-DE"/>
        </w:rPr>
        <w:t xml:space="preserve">1808 Die Tapferkeit ist jene sittliche Tugend, die in Schwierigkeiten standhalten und im Erstreben des Guten durchhalten </w:t>
      </w:r>
      <w:proofErr w:type="spellStart"/>
      <w:r>
        <w:rPr>
          <w:lang w:val="de-DE"/>
        </w:rPr>
        <w:t>läßt</w:t>
      </w:r>
      <w:proofErr w:type="spellEnd"/>
      <w:r>
        <w:rPr>
          <w:lang w:val="de-DE"/>
        </w:rPr>
        <w:t>. Sie festigt die Entschlossenheit, Versuchungen zu widerstehen und im sittlichen Leben Hindernisse zu überwinden. Die Tugend der Tapferkeit befähigt, die Angst, selbst die vor dem Tod, zu besiegen und allen Prüfungen und Verfolgungen die Stirn zu bieten. Sie macht bereit, für eine gerechte Sache auch das eigene Leben zu opfern. „Meine Stärke und mein Lied ist der Herr“ (Ps 118,14). „In der Welt seid ihr in Bedrängnis; aber habt Mut: Ich habe die Welt besiegt“ (</w:t>
      </w:r>
      <w:proofErr w:type="spellStart"/>
      <w:r>
        <w:rPr>
          <w:lang w:val="de-DE"/>
        </w:rPr>
        <w:t>Joh</w:t>
      </w:r>
      <w:proofErr w:type="spellEnd"/>
      <w:r>
        <w:rPr>
          <w:lang w:val="de-DE"/>
        </w:rPr>
        <w:t xml:space="preserve"> 16,33).</w:t>
      </w:r>
    </w:p>
    <w:p w14:paraId="6320DCA6" w14:textId="77777777" w:rsidR="00D05757" w:rsidRDefault="00D05757" w:rsidP="00D05757">
      <w:pPr>
        <w:tabs>
          <w:tab w:val="left" w:pos="0"/>
          <w:tab w:val="left" w:pos="567"/>
        </w:tabs>
        <w:ind w:right="8"/>
        <w:jc w:val="both"/>
        <w:rPr>
          <w:sz w:val="24"/>
          <w:lang w:val="de-DE"/>
        </w:rPr>
      </w:pPr>
    </w:p>
    <w:p w14:paraId="7EBDA910" w14:textId="77777777" w:rsidR="00D05757" w:rsidRDefault="00D05757" w:rsidP="00D05757">
      <w:pPr>
        <w:pStyle w:val="TxBrp35"/>
        <w:tabs>
          <w:tab w:val="left" w:pos="0"/>
          <w:tab w:val="left" w:pos="567"/>
        </w:tabs>
        <w:spacing w:line="240" w:lineRule="auto"/>
        <w:ind w:left="0" w:right="8"/>
        <w:jc w:val="both"/>
        <w:rPr>
          <w:lang w:val="de-DE"/>
        </w:rPr>
      </w:pPr>
      <w:r>
        <w:rPr>
          <w:lang w:val="de-DE"/>
        </w:rPr>
        <w:t xml:space="preserve">1809 Die Mäßigung ist jene sittliche Tugend, welche die Neigung zu verschiedenen Vergnügungen zügelt und im Gebrauch geschaffener Güter das rechte Maß einhalten </w:t>
      </w:r>
      <w:proofErr w:type="spellStart"/>
      <w:r>
        <w:rPr>
          <w:lang w:val="de-DE"/>
        </w:rPr>
        <w:t>läßt</w:t>
      </w:r>
      <w:proofErr w:type="spellEnd"/>
      <w:r>
        <w:rPr>
          <w:lang w:val="de-DE"/>
        </w:rPr>
        <w:t xml:space="preserve">. Sie sichert die Herrschaft des Willens über die Triebe und </w:t>
      </w:r>
      <w:proofErr w:type="spellStart"/>
      <w:r>
        <w:rPr>
          <w:lang w:val="de-DE"/>
        </w:rPr>
        <w:t>läßt</w:t>
      </w:r>
      <w:proofErr w:type="spellEnd"/>
      <w:r>
        <w:rPr>
          <w:lang w:val="de-DE"/>
        </w:rPr>
        <w:t xml:space="preserve"> die Begierden die Grenzen des Ehrbaren nicht überschreiten. Der maßvolle Mensch richtet sein sinnliches Strebevermögen auf das Gute, bewahrt ein gesundes Unterscheidungsvermögen und richtet sich nach dem Wort: „Folg nicht deinem Herzen und deinen Augen, um nach dem Begehren deiner Seele zu leben“ (Sir 5,2) [Vgl.  Sir 37,27-31]. Die Tugend des Maßhaltens wird im Alten Testament oft gelobt: „</w:t>
      </w:r>
      <w:proofErr w:type="spellStart"/>
      <w:r>
        <w:rPr>
          <w:lang w:val="de-DE"/>
        </w:rPr>
        <w:t>FoIg</w:t>
      </w:r>
      <w:proofErr w:type="spellEnd"/>
      <w:r>
        <w:rPr>
          <w:lang w:val="de-DE"/>
        </w:rPr>
        <w:t xml:space="preserve"> nicht deinen Begierden, von deinen Gelüsten halte dich fern!“ (Sir 18,30). Im Neuen Testament wird sie „Besonnenheit“ oder „Nüchternheit“ genannt. Wir sollen „besonnen, gerecht und fromm in dieser Welt leben“ (Tit 2,12).</w:t>
      </w:r>
    </w:p>
    <w:p w14:paraId="4D0BC612" w14:textId="77777777" w:rsidR="00D05757" w:rsidRDefault="00D05757" w:rsidP="00D05757">
      <w:pPr>
        <w:pStyle w:val="TxBrp34"/>
        <w:tabs>
          <w:tab w:val="left" w:pos="0"/>
          <w:tab w:val="left" w:pos="567"/>
        </w:tabs>
        <w:spacing w:line="240" w:lineRule="auto"/>
        <w:ind w:left="567" w:right="8"/>
        <w:jc w:val="both"/>
        <w:rPr>
          <w:lang w:val="de-DE"/>
        </w:rPr>
      </w:pPr>
    </w:p>
    <w:p w14:paraId="57BA72BC" w14:textId="77777777" w:rsidR="00D05757" w:rsidRDefault="00D05757" w:rsidP="00D05757">
      <w:pPr>
        <w:pStyle w:val="TxBrp34"/>
        <w:tabs>
          <w:tab w:val="left" w:pos="0"/>
          <w:tab w:val="left" w:pos="567"/>
        </w:tabs>
        <w:spacing w:line="240" w:lineRule="auto"/>
        <w:ind w:left="567" w:right="8"/>
        <w:jc w:val="both"/>
        <w:rPr>
          <w:lang w:val="de-DE"/>
        </w:rPr>
      </w:pPr>
      <w:r>
        <w:rPr>
          <w:lang w:val="de-DE"/>
        </w:rPr>
        <w:t xml:space="preserve">„Ein gutes Leben führen ist nichts anderes, als Gott aus ganzem Herzen, aus ganzer Seele und aus ganzem Sinn zu lieben. Man bewahrt ihm (durch die Mäßigung) eine ganze Liebe, die kein Unglück erschüttern kann (was Sache der Tapferkeit ist), die einzig ihm gehorcht (das ist die Gerechtigkeit) und die wachsam ist, um alle Dinge zu besehen aus Angst, man könnte sich von List und Lüge überraschen lassen (und das ist Klugheit)“ (Augustinus, </w:t>
      </w:r>
      <w:proofErr w:type="spellStart"/>
      <w:r>
        <w:rPr>
          <w:lang w:val="de-DE"/>
        </w:rPr>
        <w:t>mor</w:t>
      </w:r>
      <w:proofErr w:type="spellEnd"/>
      <w:r>
        <w:rPr>
          <w:lang w:val="de-DE"/>
        </w:rPr>
        <w:t xml:space="preserve">. </w:t>
      </w:r>
      <w:proofErr w:type="spellStart"/>
      <w:r>
        <w:rPr>
          <w:lang w:val="de-DE"/>
        </w:rPr>
        <w:t>eccl</w:t>
      </w:r>
      <w:proofErr w:type="spellEnd"/>
      <w:r>
        <w:rPr>
          <w:lang w:val="de-DE"/>
        </w:rPr>
        <w:t>. 1,25,46).</w:t>
      </w:r>
    </w:p>
    <w:p w14:paraId="26D07A1A" w14:textId="77777777" w:rsidR="000B50EF" w:rsidRDefault="000B50EF"/>
    <w:p w14:paraId="40402127" w14:textId="77777777" w:rsidR="00597D0C" w:rsidRDefault="00597D0C"/>
    <w:p w14:paraId="7D56F54A" w14:textId="77777777" w:rsidR="00597D0C" w:rsidRDefault="00597D0C" w:rsidP="00597D0C">
      <w:pPr>
        <w:pStyle w:val="TxBrp33"/>
        <w:tabs>
          <w:tab w:val="left" w:pos="0"/>
          <w:tab w:val="left" w:pos="567"/>
        </w:tabs>
        <w:spacing w:line="240" w:lineRule="auto"/>
        <w:ind w:right="8"/>
        <w:rPr>
          <w:lang w:val="de-DE"/>
        </w:rPr>
      </w:pPr>
      <w:r>
        <w:rPr>
          <w:lang w:val="de-DE"/>
        </w:rPr>
        <w:t>Die Tugenden und die Gnade</w:t>
      </w:r>
    </w:p>
    <w:p w14:paraId="0C0D0C06" w14:textId="77777777" w:rsidR="00597D0C" w:rsidRDefault="00597D0C" w:rsidP="00597D0C">
      <w:pPr>
        <w:tabs>
          <w:tab w:val="left" w:pos="0"/>
          <w:tab w:val="left" w:pos="567"/>
        </w:tabs>
        <w:ind w:right="8"/>
        <w:jc w:val="both"/>
        <w:rPr>
          <w:sz w:val="24"/>
          <w:lang w:val="de-DE"/>
        </w:rPr>
      </w:pPr>
    </w:p>
    <w:p w14:paraId="6B930AA2" w14:textId="77777777" w:rsidR="00597D0C" w:rsidRDefault="00597D0C" w:rsidP="00597D0C">
      <w:pPr>
        <w:pStyle w:val="TxBrp33"/>
        <w:tabs>
          <w:tab w:val="left" w:pos="0"/>
          <w:tab w:val="left" w:pos="567"/>
        </w:tabs>
        <w:spacing w:line="240" w:lineRule="auto"/>
        <w:ind w:right="8"/>
        <w:rPr>
          <w:lang w:val="de-DE"/>
        </w:rPr>
      </w:pPr>
      <w:r>
        <w:rPr>
          <w:lang w:val="de-DE"/>
        </w:rPr>
        <w:t xml:space="preserve">1810 Die menschlichen Tugenden, die man durch Erziehung, durch </w:t>
      </w:r>
      <w:proofErr w:type="spellStart"/>
      <w:r>
        <w:rPr>
          <w:lang w:val="de-DE"/>
        </w:rPr>
        <w:t>bewußte</w:t>
      </w:r>
      <w:proofErr w:type="spellEnd"/>
      <w:r>
        <w:rPr>
          <w:lang w:val="de-DE"/>
        </w:rPr>
        <w:t xml:space="preserve"> Taten und durch Ausdauer in Anstrengungen erlangt, werden durch die göttliche Gnade geläutert und erhoben. Mit der Hilfe Gottes schmieden sie den Charakter und geben Leichtigkeit im Tun des Guten. Der tugendhafte Mensch freut sich am guten Tun.</w:t>
      </w:r>
    </w:p>
    <w:p w14:paraId="030BDB7F" w14:textId="77777777" w:rsidR="00597D0C" w:rsidRDefault="00597D0C" w:rsidP="00597D0C">
      <w:pPr>
        <w:tabs>
          <w:tab w:val="left" w:pos="0"/>
          <w:tab w:val="left" w:pos="567"/>
        </w:tabs>
        <w:ind w:right="8"/>
        <w:jc w:val="both"/>
        <w:rPr>
          <w:sz w:val="24"/>
          <w:lang w:val="de-DE"/>
        </w:rPr>
      </w:pPr>
    </w:p>
    <w:p w14:paraId="78F04750" w14:textId="77777777" w:rsidR="00597D0C" w:rsidRDefault="00597D0C" w:rsidP="00597D0C">
      <w:pPr>
        <w:pStyle w:val="TxBrp33"/>
        <w:tabs>
          <w:tab w:val="left" w:pos="0"/>
          <w:tab w:val="left" w:pos="567"/>
        </w:tabs>
        <w:spacing w:line="240" w:lineRule="auto"/>
        <w:ind w:right="8"/>
        <w:rPr>
          <w:lang w:val="de-DE"/>
        </w:rPr>
      </w:pPr>
      <w:r>
        <w:rPr>
          <w:lang w:val="de-DE"/>
        </w:rPr>
        <w:t xml:space="preserve">1811 Für den durch die Sünde verwundeten Menschen ist es nicht leicht, das sittliche Gleichgewicht zu bewahren. Das durch Christus geschenkte Heil gibt uns die notwendige Gnade, im Streben nach Tugend auszuharren. Jeder </w:t>
      </w:r>
      <w:proofErr w:type="spellStart"/>
      <w:r>
        <w:rPr>
          <w:lang w:val="de-DE"/>
        </w:rPr>
        <w:t>muß</w:t>
      </w:r>
      <w:proofErr w:type="spellEnd"/>
      <w:r>
        <w:rPr>
          <w:lang w:val="de-DE"/>
        </w:rPr>
        <w:t xml:space="preserve"> stets um diese Gnade des Lichtes und der Kraft bitten, in den Sakramenten Hilfe suchen, mit dem Heiligen Geist mitwirken und dessen Anruf folgen, das Gute zu lieben und sich vor dem Bösen zu hüten.</w:t>
      </w:r>
    </w:p>
    <w:p w14:paraId="34ECC067" w14:textId="77777777" w:rsidR="00597D0C" w:rsidRDefault="00597D0C" w:rsidP="00597D0C">
      <w:pPr>
        <w:tabs>
          <w:tab w:val="left" w:pos="0"/>
          <w:tab w:val="left" w:pos="567"/>
        </w:tabs>
        <w:ind w:right="8"/>
        <w:jc w:val="both"/>
        <w:rPr>
          <w:sz w:val="24"/>
          <w:lang w:val="de-DE"/>
        </w:rPr>
      </w:pPr>
    </w:p>
    <w:p w14:paraId="799DEF07" w14:textId="77777777" w:rsidR="00597D0C" w:rsidRDefault="00597D0C" w:rsidP="00597D0C">
      <w:pPr>
        <w:tabs>
          <w:tab w:val="left" w:pos="0"/>
          <w:tab w:val="left" w:pos="567"/>
        </w:tabs>
        <w:ind w:right="8"/>
        <w:jc w:val="both"/>
        <w:rPr>
          <w:sz w:val="24"/>
          <w:lang w:val="de-DE"/>
        </w:rPr>
      </w:pPr>
    </w:p>
    <w:p w14:paraId="3AE7E7EA" w14:textId="77777777" w:rsidR="00597D0C" w:rsidRDefault="00597D0C" w:rsidP="00597D0C">
      <w:pPr>
        <w:pStyle w:val="TxBrp36"/>
        <w:tabs>
          <w:tab w:val="clear" w:pos="204"/>
          <w:tab w:val="left" w:pos="0"/>
          <w:tab w:val="left" w:pos="567"/>
        </w:tabs>
        <w:spacing w:line="240" w:lineRule="auto"/>
        <w:ind w:right="8"/>
        <w:jc w:val="both"/>
        <w:rPr>
          <w:lang w:val="de-DE"/>
        </w:rPr>
      </w:pPr>
      <w:r>
        <w:rPr>
          <w:lang w:val="de-DE"/>
        </w:rPr>
        <w:t>II Die göttlichen Tugenden</w:t>
      </w:r>
    </w:p>
    <w:p w14:paraId="6DB8C5F6" w14:textId="77777777" w:rsidR="00597D0C" w:rsidRDefault="00597D0C" w:rsidP="00597D0C">
      <w:pPr>
        <w:tabs>
          <w:tab w:val="left" w:pos="0"/>
          <w:tab w:val="left" w:pos="340"/>
          <w:tab w:val="left" w:pos="567"/>
        </w:tabs>
        <w:ind w:right="8"/>
        <w:jc w:val="both"/>
        <w:rPr>
          <w:sz w:val="24"/>
          <w:lang w:val="de-DE"/>
        </w:rPr>
      </w:pPr>
    </w:p>
    <w:p w14:paraId="648F52EB" w14:textId="77777777" w:rsidR="00597D0C" w:rsidRDefault="00597D0C" w:rsidP="00597D0C">
      <w:pPr>
        <w:pStyle w:val="TxBrp37"/>
        <w:tabs>
          <w:tab w:val="left" w:pos="0"/>
          <w:tab w:val="left" w:pos="147"/>
          <w:tab w:val="left" w:pos="567"/>
        </w:tabs>
        <w:spacing w:line="240" w:lineRule="auto"/>
        <w:ind w:left="0" w:right="8"/>
        <w:jc w:val="both"/>
        <w:rPr>
          <w:lang w:val="de-DE"/>
        </w:rPr>
      </w:pPr>
      <w:r>
        <w:rPr>
          <w:lang w:val="de-DE"/>
        </w:rPr>
        <w:t xml:space="preserve">1812 Die menschlichen Tugenden wurzeln in den göttlichen Tugenden, welche den menschlichen Fähigkeiten die Teilnahme an der göttlichen Natur ermöglichen [Vgl. 2 </w:t>
      </w:r>
      <w:proofErr w:type="spellStart"/>
      <w:r>
        <w:rPr>
          <w:lang w:val="de-DE"/>
        </w:rPr>
        <w:t>Peir</w:t>
      </w:r>
      <w:proofErr w:type="spellEnd"/>
      <w:r>
        <w:rPr>
          <w:lang w:val="de-DE"/>
        </w:rPr>
        <w:t xml:space="preserve"> 1,4]. </w:t>
      </w:r>
      <w:r>
        <w:rPr>
          <w:lang w:val="de-DE"/>
        </w:rPr>
        <w:lastRenderedPageBreak/>
        <w:t>Denn die göttlichen Tugenden beziehen sich unmittelbar auf Gott. Sie befähigen die Christen, in Verbindung mit der heiligsten Dreifaltigkeit zu leben. Sie haben den einen, dreieinigen Gott zum Ursprung, zum Beweggrund und zum Gegenstand.</w:t>
      </w:r>
    </w:p>
    <w:p w14:paraId="696CF894" w14:textId="77777777" w:rsidR="00597D0C" w:rsidRDefault="00597D0C" w:rsidP="00597D0C">
      <w:pPr>
        <w:tabs>
          <w:tab w:val="left" w:pos="0"/>
          <w:tab w:val="left" w:pos="567"/>
        </w:tabs>
        <w:ind w:right="8"/>
        <w:jc w:val="both"/>
        <w:rPr>
          <w:sz w:val="24"/>
          <w:lang w:val="de-DE"/>
        </w:rPr>
      </w:pPr>
    </w:p>
    <w:p w14:paraId="14894599" w14:textId="77777777" w:rsidR="00597D0C" w:rsidRDefault="00597D0C" w:rsidP="00597D0C">
      <w:pPr>
        <w:pStyle w:val="TxBrp37"/>
        <w:tabs>
          <w:tab w:val="left" w:pos="0"/>
          <w:tab w:val="left" w:pos="147"/>
          <w:tab w:val="left" w:pos="567"/>
        </w:tabs>
        <w:spacing w:line="240" w:lineRule="auto"/>
        <w:ind w:left="0" w:right="8"/>
        <w:jc w:val="both"/>
        <w:rPr>
          <w:lang w:val="de-DE"/>
        </w:rPr>
      </w:pPr>
      <w:r>
        <w:rPr>
          <w:lang w:val="de-DE"/>
        </w:rPr>
        <w:t xml:space="preserve">1813 Die göttlichen Tugenden sind Grundlage, Seele und Kennzeichen des sittlichen Handelns des Christen. Sie gestalten und beleben alle sittlichen Tugenden. Sie werden von Gott in die Seele der Gläubigen eingegossen, um sie fähig zu machen, als seine Kinder zu handeln und das ewige Leben zu verdienen. Sie sind das Unterpfand dafür, </w:t>
      </w:r>
      <w:proofErr w:type="spellStart"/>
      <w:r>
        <w:rPr>
          <w:lang w:val="de-DE"/>
        </w:rPr>
        <w:t>daß</w:t>
      </w:r>
      <w:proofErr w:type="spellEnd"/>
      <w:r>
        <w:rPr>
          <w:lang w:val="de-DE"/>
        </w:rPr>
        <w:t xml:space="preserve"> der Heilige Geist in den menschlichen Fähigkeiten wirkt und gegenwärtig ist. Es gibt drei göttliche Tugenden: den Glauben, die Hoffnung und die Liebe [Vgl. 1 Kor 13,13].</w:t>
      </w:r>
    </w:p>
    <w:p w14:paraId="713FAD69" w14:textId="77777777" w:rsidR="00597D0C" w:rsidRDefault="00597D0C" w:rsidP="00597D0C">
      <w:pPr>
        <w:tabs>
          <w:tab w:val="left" w:pos="0"/>
          <w:tab w:val="left" w:pos="567"/>
        </w:tabs>
        <w:ind w:right="8"/>
        <w:jc w:val="both"/>
        <w:rPr>
          <w:sz w:val="24"/>
          <w:lang w:val="de-DE"/>
        </w:rPr>
      </w:pPr>
    </w:p>
    <w:p w14:paraId="32EC8324" w14:textId="77777777" w:rsidR="00597D0C" w:rsidRDefault="00597D0C" w:rsidP="00597D0C">
      <w:pPr>
        <w:tabs>
          <w:tab w:val="left" w:pos="0"/>
          <w:tab w:val="left" w:pos="567"/>
        </w:tabs>
        <w:ind w:right="8"/>
        <w:jc w:val="both"/>
        <w:rPr>
          <w:sz w:val="24"/>
          <w:lang w:val="de-DE"/>
        </w:rPr>
      </w:pPr>
    </w:p>
    <w:p w14:paraId="366FC86E" w14:textId="77777777" w:rsidR="00597D0C" w:rsidRDefault="00597D0C" w:rsidP="00597D0C">
      <w:pPr>
        <w:pStyle w:val="TxBrp33"/>
        <w:tabs>
          <w:tab w:val="left" w:pos="0"/>
          <w:tab w:val="left" w:pos="567"/>
        </w:tabs>
        <w:spacing w:line="240" w:lineRule="auto"/>
        <w:ind w:right="8"/>
        <w:rPr>
          <w:lang w:val="de-DE"/>
        </w:rPr>
      </w:pPr>
      <w:r>
        <w:rPr>
          <w:lang w:val="de-DE"/>
        </w:rPr>
        <w:t>Glaube</w:t>
      </w:r>
    </w:p>
    <w:p w14:paraId="79690152" w14:textId="77777777" w:rsidR="00597D0C" w:rsidRDefault="00597D0C" w:rsidP="00597D0C">
      <w:pPr>
        <w:tabs>
          <w:tab w:val="left" w:pos="0"/>
          <w:tab w:val="left" w:pos="567"/>
        </w:tabs>
        <w:ind w:right="8"/>
        <w:jc w:val="both"/>
        <w:rPr>
          <w:sz w:val="24"/>
          <w:lang w:val="de-DE"/>
        </w:rPr>
      </w:pPr>
    </w:p>
    <w:p w14:paraId="4C648D11" w14:textId="77777777" w:rsidR="00597D0C" w:rsidRDefault="00597D0C" w:rsidP="00597D0C">
      <w:pPr>
        <w:pStyle w:val="TxBrp33"/>
        <w:tabs>
          <w:tab w:val="left" w:pos="0"/>
          <w:tab w:val="left" w:pos="567"/>
        </w:tabs>
        <w:spacing w:line="240" w:lineRule="auto"/>
        <w:ind w:right="8"/>
        <w:rPr>
          <w:lang w:val="de-DE"/>
        </w:rPr>
      </w:pPr>
      <w:r>
        <w:rPr>
          <w:lang w:val="de-DE"/>
        </w:rPr>
        <w:t>1814 Der Glaube ist jene göttliche Tugend, durch die wir an Gott und an all das glauben, was er uns gesagt und geoffenbart hat und was die heilige Kirche uns zu glauben vorlegt. Denn Gott ist die Wahrheit selbst. Im Glauben „überantwortet sich der Mensch Gott als ganzer in Freiheit“ (DV 5). Darum ist der gläubige Mensch bestrebt, den Willen Gottes zu erkennen und zu tun. „Der aus Glauben Gerechte wird leben“ (Röm 1, 17). Der lebendige Glaube ist „in der Liebe wirksam“ (Gal 5,6).</w:t>
      </w:r>
    </w:p>
    <w:p w14:paraId="48849CC4" w14:textId="77777777" w:rsidR="00597D0C" w:rsidRDefault="00597D0C" w:rsidP="00597D0C">
      <w:pPr>
        <w:tabs>
          <w:tab w:val="left" w:pos="0"/>
          <w:tab w:val="left" w:pos="567"/>
        </w:tabs>
        <w:ind w:right="8"/>
        <w:jc w:val="both"/>
        <w:rPr>
          <w:sz w:val="24"/>
          <w:lang w:val="de-DE"/>
        </w:rPr>
      </w:pPr>
    </w:p>
    <w:p w14:paraId="227EF202" w14:textId="77777777" w:rsidR="00597D0C" w:rsidRDefault="00597D0C" w:rsidP="00597D0C">
      <w:pPr>
        <w:pStyle w:val="TxBrp38"/>
        <w:tabs>
          <w:tab w:val="left" w:pos="0"/>
          <w:tab w:val="left" w:pos="567"/>
        </w:tabs>
        <w:spacing w:line="240" w:lineRule="auto"/>
        <w:ind w:left="0" w:right="8" w:firstLine="0"/>
        <w:jc w:val="both"/>
        <w:rPr>
          <w:lang w:val="de-DE"/>
        </w:rPr>
      </w:pPr>
      <w:r>
        <w:rPr>
          <w:lang w:val="de-DE"/>
        </w:rPr>
        <w:t>1815 Das Geschenk des Glaubens bleibt in dem, der nicht gegen ihn sündigt [Vgl. K. v. Trient: DS 1545]. Aber „der Glaube  [ist] tot ohne Werke“ (Jak 2,26). Der Glaube ohne Hoffnung und Liebe vereint den Gläubigen nicht voll mit Christus und macht ihn nicht zu einem lebendigen Glied seines Leibes.</w:t>
      </w:r>
    </w:p>
    <w:p w14:paraId="7B16F24B" w14:textId="77777777" w:rsidR="00597D0C" w:rsidRDefault="00597D0C" w:rsidP="00597D0C">
      <w:pPr>
        <w:tabs>
          <w:tab w:val="left" w:pos="0"/>
          <w:tab w:val="left" w:pos="567"/>
        </w:tabs>
        <w:ind w:right="8"/>
        <w:jc w:val="both"/>
        <w:rPr>
          <w:sz w:val="24"/>
          <w:lang w:val="de-DE"/>
        </w:rPr>
      </w:pPr>
    </w:p>
    <w:p w14:paraId="3A5A1099" w14:textId="77777777" w:rsidR="00597D0C" w:rsidRDefault="00597D0C" w:rsidP="00597D0C">
      <w:pPr>
        <w:pStyle w:val="TxBrp38"/>
        <w:tabs>
          <w:tab w:val="left" w:pos="0"/>
          <w:tab w:val="left" w:pos="567"/>
        </w:tabs>
        <w:spacing w:line="240" w:lineRule="auto"/>
        <w:ind w:left="0" w:right="8" w:firstLine="0"/>
        <w:jc w:val="both"/>
        <w:rPr>
          <w:lang w:val="de-DE"/>
        </w:rPr>
      </w:pPr>
      <w:r>
        <w:rPr>
          <w:lang w:val="de-DE"/>
        </w:rPr>
        <w:t xml:space="preserve">1816 Der Jünger Christi </w:t>
      </w:r>
      <w:proofErr w:type="spellStart"/>
      <w:r>
        <w:rPr>
          <w:lang w:val="de-DE"/>
        </w:rPr>
        <w:t>muß</w:t>
      </w:r>
      <w:proofErr w:type="spellEnd"/>
      <w:r>
        <w:rPr>
          <w:lang w:val="de-DE"/>
        </w:rPr>
        <w:t xml:space="preserve"> den Glauben bewahren und aus ihm leben, ihn bekennen, mutig bezeugen und weitergeben: Alle müssen „bereit sein, Christus vor den Menschen zu bekennen und ihm in den Verfolgungen, die der Kirche nie fehlen, auf dem Weg des Kreuzes zu folgen“ (LG 42 [Vgl. DH 14]. Der Dienst und das Zeugnis für den Glauben sind heilsnotwendig: „Wer sich vor den Menschen zu mir bekennt, zu dem werde auch ich mich vor meinem Vater im Himmel bekennen. Wer mich aber vor den Menschen verleugnet, den werde auch ich vor meinem Vater im Himmel verleugnen“ (</w:t>
      </w:r>
      <w:proofErr w:type="spellStart"/>
      <w:r>
        <w:rPr>
          <w:lang w:val="de-DE"/>
        </w:rPr>
        <w:t>Mt</w:t>
      </w:r>
      <w:proofErr w:type="spellEnd"/>
      <w:r>
        <w:rPr>
          <w:lang w:val="de-DE"/>
        </w:rPr>
        <w:t xml:space="preserve"> 10, 32—33).</w:t>
      </w:r>
    </w:p>
    <w:p w14:paraId="2C3B800C" w14:textId="77777777" w:rsidR="00597D0C" w:rsidRDefault="00597D0C" w:rsidP="00597D0C">
      <w:pPr>
        <w:tabs>
          <w:tab w:val="left" w:pos="0"/>
          <w:tab w:val="left" w:pos="567"/>
        </w:tabs>
        <w:ind w:right="8"/>
        <w:jc w:val="both"/>
        <w:rPr>
          <w:sz w:val="24"/>
          <w:lang w:val="de-DE"/>
        </w:rPr>
      </w:pPr>
    </w:p>
    <w:p w14:paraId="01AC0443" w14:textId="77777777" w:rsidR="00597D0C" w:rsidRDefault="00597D0C" w:rsidP="00597D0C">
      <w:pPr>
        <w:tabs>
          <w:tab w:val="left" w:pos="0"/>
          <w:tab w:val="left" w:pos="567"/>
        </w:tabs>
        <w:ind w:right="8"/>
        <w:jc w:val="both"/>
        <w:rPr>
          <w:sz w:val="24"/>
          <w:lang w:val="de-DE"/>
        </w:rPr>
      </w:pPr>
    </w:p>
    <w:p w14:paraId="3F2C1EC9" w14:textId="77777777" w:rsidR="00597D0C" w:rsidRDefault="00597D0C" w:rsidP="00597D0C">
      <w:pPr>
        <w:pStyle w:val="TxBrp33"/>
        <w:tabs>
          <w:tab w:val="left" w:pos="0"/>
          <w:tab w:val="left" w:pos="567"/>
        </w:tabs>
        <w:spacing w:line="240" w:lineRule="auto"/>
        <w:ind w:right="8"/>
        <w:rPr>
          <w:lang w:val="de-DE"/>
        </w:rPr>
      </w:pPr>
      <w:r>
        <w:rPr>
          <w:lang w:val="de-DE"/>
        </w:rPr>
        <w:t>Hoffnung</w:t>
      </w:r>
    </w:p>
    <w:p w14:paraId="1AA5D174" w14:textId="77777777" w:rsidR="00597D0C" w:rsidRDefault="00597D0C" w:rsidP="00597D0C">
      <w:pPr>
        <w:tabs>
          <w:tab w:val="left" w:pos="0"/>
          <w:tab w:val="left" w:pos="567"/>
        </w:tabs>
        <w:ind w:right="8"/>
        <w:jc w:val="both"/>
        <w:rPr>
          <w:sz w:val="24"/>
          <w:lang w:val="de-DE"/>
        </w:rPr>
      </w:pPr>
    </w:p>
    <w:p w14:paraId="6660FDBE" w14:textId="77777777" w:rsidR="00597D0C" w:rsidRDefault="00597D0C" w:rsidP="00597D0C">
      <w:pPr>
        <w:pStyle w:val="TxBrp33"/>
        <w:tabs>
          <w:tab w:val="left" w:pos="0"/>
          <w:tab w:val="left" w:pos="567"/>
        </w:tabs>
        <w:spacing w:line="240" w:lineRule="auto"/>
        <w:ind w:right="8"/>
        <w:rPr>
          <w:lang w:val="de-DE"/>
        </w:rPr>
      </w:pPr>
      <w:r>
        <w:rPr>
          <w:lang w:val="de-DE"/>
        </w:rPr>
        <w:t>1817 Die Hoffnung ist jene göttliche Tugend, durch die wir uns nach dem Himmelreich und dem ewigen Leben als unserem Glück sehnen, indem wir auf die Verheißungen Christi vertrauen und uns nicht auf unsere Kräfte, sondern auf die Gnadenhilfe des Heiligen Geistes verlassen. „</w:t>
      </w:r>
      <w:proofErr w:type="spellStart"/>
      <w:r>
        <w:rPr>
          <w:lang w:val="de-DE"/>
        </w:rPr>
        <w:t>Laßt</w:t>
      </w:r>
      <w:proofErr w:type="spellEnd"/>
      <w:r>
        <w:rPr>
          <w:lang w:val="de-DE"/>
        </w:rPr>
        <w:t xml:space="preserve"> uns an dem unwandelbaren Bekenntnis der Hoffnung festhalten, denn er, der die Verheißung gegeben hat, ist treu“ (</w:t>
      </w:r>
      <w:proofErr w:type="spellStart"/>
      <w:r>
        <w:rPr>
          <w:lang w:val="de-DE"/>
        </w:rPr>
        <w:t>Hebr</w:t>
      </w:r>
      <w:proofErr w:type="spellEnd"/>
      <w:r>
        <w:rPr>
          <w:lang w:val="de-DE"/>
        </w:rPr>
        <w:t xml:space="preserve"> 10,23). Gott hat den Heiligen Geist „in reichem Maß über uns ausgegossen durch Jesus Christus, unseren Retter, damit wir durch seine Gnade gerecht gemacht werden und das ewige Leben erben, das wir erhoffen“ (Tit 3,6—7).</w:t>
      </w:r>
    </w:p>
    <w:p w14:paraId="31F3617A" w14:textId="77777777" w:rsidR="00597D0C" w:rsidRDefault="00597D0C" w:rsidP="00597D0C">
      <w:pPr>
        <w:tabs>
          <w:tab w:val="left" w:pos="0"/>
          <w:tab w:val="left" w:pos="567"/>
        </w:tabs>
        <w:ind w:right="8"/>
        <w:jc w:val="both"/>
        <w:rPr>
          <w:sz w:val="24"/>
          <w:lang w:val="de-DE"/>
        </w:rPr>
      </w:pPr>
    </w:p>
    <w:p w14:paraId="60EF5E09" w14:textId="77777777" w:rsidR="00597D0C" w:rsidRDefault="00597D0C" w:rsidP="00597D0C">
      <w:pPr>
        <w:pStyle w:val="TxBrp33"/>
        <w:tabs>
          <w:tab w:val="left" w:pos="0"/>
          <w:tab w:val="left" w:pos="567"/>
        </w:tabs>
        <w:spacing w:line="240" w:lineRule="auto"/>
        <w:ind w:right="8"/>
        <w:rPr>
          <w:lang w:val="de-DE"/>
        </w:rPr>
      </w:pPr>
      <w:r>
        <w:rPr>
          <w:lang w:val="de-DE"/>
        </w:rPr>
        <w:t>1818 Die Tugend der Hoffnung entspricht dem Verlangen nach Glück, das Gott in das Herz jedes Menschen gelegt hat. Sie nimmt in sich die Hoffnungen auf, die das Handeln der Menschen beseelen; sie läutert sie, um sie auf das Himmelreich auszurichten; sie bewahrt vor Entmutigung, gibt Halt in Verlassenheit; sie macht das Herz weit in der Erwartung der ewigen Seligkeit. Der Schwung, den die Hoffnung verleiht, bewahrt vor Selbstsucht und führt zum Glück der christlichen Liebe.</w:t>
      </w:r>
    </w:p>
    <w:p w14:paraId="59F75B81" w14:textId="77777777" w:rsidR="00597D0C" w:rsidRDefault="00597D0C" w:rsidP="00597D0C">
      <w:pPr>
        <w:tabs>
          <w:tab w:val="left" w:pos="0"/>
          <w:tab w:val="left" w:pos="567"/>
        </w:tabs>
        <w:ind w:right="8"/>
        <w:jc w:val="both"/>
        <w:rPr>
          <w:sz w:val="24"/>
          <w:lang w:val="de-DE"/>
        </w:rPr>
      </w:pPr>
    </w:p>
    <w:p w14:paraId="017E54B6" w14:textId="77777777" w:rsidR="00597D0C" w:rsidRDefault="00597D0C" w:rsidP="00597D0C">
      <w:pPr>
        <w:pStyle w:val="TxBrp40"/>
        <w:tabs>
          <w:tab w:val="left" w:pos="0"/>
          <w:tab w:val="left" w:pos="567"/>
        </w:tabs>
        <w:spacing w:line="240" w:lineRule="auto"/>
        <w:ind w:left="0" w:right="8" w:firstLine="0"/>
        <w:jc w:val="both"/>
        <w:rPr>
          <w:lang w:val="de-DE"/>
        </w:rPr>
      </w:pPr>
      <w:r>
        <w:rPr>
          <w:lang w:val="de-DE"/>
        </w:rPr>
        <w:t xml:space="preserve">1819 Die christliche Hoffnung übernimmt und erfüllt die Hoffnung des auserwählten Volkes, die ihren Ursprung und ihr Vorbild in der Hoffnung Abrahams hat. Dieser wird durch die Erfüllung der Verheißungen Gottes in Isaak überreich beschenkt und durch die Prüfung des Opfers geläutert [Vgl. Gen 17,4—8; 22,1—18]. „Gegen alle Hoffnung hat er voll Hoffnung geglaubt, </w:t>
      </w:r>
      <w:proofErr w:type="spellStart"/>
      <w:r>
        <w:rPr>
          <w:lang w:val="de-DE"/>
        </w:rPr>
        <w:t>daß</w:t>
      </w:r>
      <w:proofErr w:type="spellEnd"/>
      <w:r>
        <w:rPr>
          <w:lang w:val="de-DE"/>
        </w:rPr>
        <w:t xml:space="preserve"> er der Vater vieler Völker werde“ (Röm 4,18).</w:t>
      </w:r>
    </w:p>
    <w:p w14:paraId="66846C5B" w14:textId="77777777" w:rsidR="00597D0C" w:rsidRDefault="00597D0C" w:rsidP="00597D0C">
      <w:pPr>
        <w:tabs>
          <w:tab w:val="left" w:pos="0"/>
          <w:tab w:val="left" w:pos="567"/>
        </w:tabs>
        <w:ind w:right="8"/>
        <w:jc w:val="both"/>
        <w:rPr>
          <w:sz w:val="24"/>
          <w:lang w:val="de-DE"/>
        </w:rPr>
      </w:pPr>
    </w:p>
    <w:p w14:paraId="013DDFA4" w14:textId="77777777" w:rsidR="00597D0C" w:rsidRDefault="00597D0C" w:rsidP="00597D0C">
      <w:pPr>
        <w:pStyle w:val="TxBrp33"/>
        <w:tabs>
          <w:tab w:val="left" w:pos="0"/>
          <w:tab w:val="left" w:pos="567"/>
        </w:tabs>
        <w:spacing w:line="240" w:lineRule="auto"/>
        <w:ind w:right="8"/>
        <w:rPr>
          <w:lang w:val="de-DE"/>
        </w:rPr>
      </w:pPr>
      <w:r>
        <w:rPr>
          <w:lang w:val="de-DE"/>
        </w:rPr>
        <w:t xml:space="preserve">1820 Die christliche Hoffnung wird gleich zu Beginn der Predigt Jesu in den Seligpreisungen entfaltet. Die Seligpreisungen richten unsere Hoffnung auf den Himmel als das neue verheißene Land; sie weisen den Weg durch die Prüfungen, die auf die Jünger Jesu warten. Aber durch die Verdienste Jesu Christi und seines Leidens bewahrt uns Gott in der Hoffnung; „die Hoffnung aber </w:t>
      </w:r>
      <w:proofErr w:type="spellStart"/>
      <w:r>
        <w:rPr>
          <w:lang w:val="de-DE"/>
        </w:rPr>
        <w:t>läßt</w:t>
      </w:r>
      <w:proofErr w:type="spellEnd"/>
      <w:r>
        <w:rPr>
          <w:lang w:val="de-DE"/>
        </w:rPr>
        <w:t xml:space="preserve"> nicht zugrunde gehen“ (Röm 5,5). „In ihr haben wir einen sicheren und festen Anker der Seele“, der dort hinreicht, wohin „Jesus für uns als unser Vorläufer hineingegangen“ ist (</w:t>
      </w:r>
      <w:proofErr w:type="spellStart"/>
      <w:r>
        <w:rPr>
          <w:lang w:val="de-DE"/>
        </w:rPr>
        <w:t>Hebr</w:t>
      </w:r>
      <w:proofErr w:type="spellEnd"/>
      <w:r>
        <w:rPr>
          <w:lang w:val="de-DE"/>
        </w:rPr>
        <w:t xml:space="preserve"> 6,19—20). Sie ist auch eine Waffe, die uns im Kampf um das Heil schützt: Wir wollen „uns rüsten mit dem Panzer des Glaubens und der Liebe und mit dem Helm der Hoffnung auf das Heil“ (1 </w:t>
      </w:r>
      <w:proofErr w:type="spellStart"/>
      <w:r>
        <w:rPr>
          <w:lang w:val="de-DE"/>
        </w:rPr>
        <w:t>Thess</w:t>
      </w:r>
      <w:proofErr w:type="spellEnd"/>
      <w:r>
        <w:rPr>
          <w:lang w:val="de-DE"/>
        </w:rPr>
        <w:t xml:space="preserve"> 5,8). Sie verschafft uns selbst in der Prüfung Freude: „Seid fröhlich in der Hoffnung, geduldig in der Bedrängnis!“ (Röm 12,12). Sie äußert und nährt sich im Gebet, insbesondere im Vaterunser, der Zusammenfassung all dessen, was die Hoffnung uns ersehnen </w:t>
      </w:r>
      <w:proofErr w:type="spellStart"/>
      <w:r>
        <w:rPr>
          <w:lang w:val="de-DE"/>
        </w:rPr>
        <w:t>läßt</w:t>
      </w:r>
      <w:proofErr w:type="spellEnd"/>
      <w:r>
        <w:rPr>
          <w:lang w:val="de-DE"/>
        </w:rPr>
        <w:t>.</w:t>
      </w:r>
    </w:p>
    <w:p w14:paraId="3DB949D4" w14:textId="77777777" w:rsidR="00597D0C" w:rsidRDefault="00597D0C" w:rsidP="00597D0C">
      <w:pPr>
        <w:tabs>
          <w:tab w:val="left" w:pos="0"/>
          <w:tab w:val="left" w:pos="567"/>
        </w:tabs>
        <w:ind w:right="8"/>
        <w:jc w:val="both"/>
        <w:rPr>
          <w:sz w:val="24"/>
          <w:lang w:val="de-DE"/>
        </w:rPr>
      </w:pPr>
    </w:p>
    <w:p w14:paraId="08522D27" w14:textId="77777777" w:rsidR="00597D0C" w:rsidRDefault="00597D0C" w:rsidP="00597D0C">
      <w:pPr>
        <w:pStyle w:val="TxBrp40"/>
        <w:tabs>
          <w:tab w:val="left" w:pos="0"/>
          <w:tab w:val="left" w:pos="567"/>
        </w:tabs>
        <w:spacing w:line="240" w:lineRule="auto"/>
        <w:ind w:left="0" w:right="8" w:firstLine="0"/>
        <w:jc w:val="both"/>
        <w:rPr>
          <w:lang w:val="de-DE"/>
        </w:rPr>
      </w:pPr>
      <w:r>
        <w:rPr>
          <w:lang w:val="de-DE"/>
        </w:rPr>
        <w:t xml:space="preserve">1821 Wir dürfen also die Herrlichkeit des Himmels erhoffen, die Gott denen verheißen hat, die ihn lieben [Vgl. Röm 8,28—30] und seinen Willen tun [Vgl. Mt7,21]. In jeder Lage sollen wir hoffen, mit der Gnade Gottes „bis zum Ende auszuharren“ [Vgl.  </w:t>
      </w:r>
      <w:proofErr w:type="spellStart"/>
      <w:r>
        <w:rPr>
          <w:lang w:val="de-DE"/>
        </w:rPr>
        <w:t>Mt</w:t>
      </w:r>
      <w:proofErr w:type="spellEnd"/>
      <w:r>
        <w:rPr>
          <w:lang w:val="de-DE"/>
        </w:rPr>
        <w:t xml:space="preserve"> 10,22; K. v. Trient: DS 1541] und die Freude des Himmels zu erlangen: die von Gott geschenkte ewige </w:t>
      </w:r>
      <w:proofErr w:type="spellStart"/>
      <w:r>
        <w:rPr>
          <w:lang w:val="de-DE"/>
        </w:rPr>
        <w:t>Vergel</w:t>
      </w:r>
      <w:proofErr w:type="spellEnd"/>
      <w:r>
        <w:rPr>
          <w:lang w:val="de-DE"/>
        </w:rPr>
        <w:t xml:space="preserve">-. </w:t>
      </w:r>
      <w:proofErr w:type="spellStart"/>
      <w:r>
        <w:rPr>
          <w:lang w:val="de-DE"/>
        </w:rPr>
        <w:t>tung</w:t>
      </w:r>
      <w:proofErr w:type="spellEnd"/>
      <w:r>
        <w:rPr>
          <w:lang w:val="de-DE"/>
        </w:rPr>
        <w:t xml:space="preserve"> der guten Werke, die mit der Gnade Christi getan wurden. Voller Hoffnung betet die Kirche, </w:t>
      </w:r>
      <w:proofErr w:type="spellStart"/>
      <w:r>
        <w:rPr>
          <w:lang w:val="de-DE"/>
        </w:rPr>
        <w:t>daß</w:t>
      </w:r>
      <w:proofErr w:type="spellEnd"/>
      <w:r>
        <w:rPr>
          <w:lang w:val="de-DE"/>
        </w:rPr>
        <w:t xml:space="preserve"> „alle Menschen gerettet werden“ (1 Tim 2,4). Sie sehnt sich danach, in der Herrlichkeit des Himmels mit Christus, ihrem Bräutigam, vereint zu sein.</w:t>
      </w:r>
    </w:p>
    <w:p w14:paraId="539AD5A8" w14:textId="77777777" w:rsidR="00597D0C" w:rsidRDefault="00597D0C" w:rsidP="00597D0C">
      <w:pPr>
        <w:pStyle w:val="TxBrp39"/>
        <w:tabs>
          <w:tab w:val="left" w:pos="0"/>
          <w:tab w:val="left" w:pos="567"/>
        </w:tabs>
        <w:spacing w:line="240" w:lineRule="auto"/>
        <w:ind w:left="532" w:right="8"/>
        <w:jc w:val="both"/>
        <w:rPr>
          <w:lang w:val="de-DE"/>
        </w:rPr>
      </w:pPr>
    </w:p>
    <w:p w14:paraId="7603797A" w14:textId="77777777" w:rsidR="00597D0C" w:rsidRDefault="00597D0C" w:rsidP="00597D0C">
      <w:pPr>
        <w:pStyle w:val="TxBrp39"/>
        <w:tabs>
          <w:tab w:val="left" w:pos="0"/>
          <w:tab w:val="left" w:pos="567"/>
        </w:tabs>
        <w:spacing w:line="240" w:lineRule="auto"/>
        <w:ind w:left="532" w:right="8"/>
        <w:jc w:val="both"/>
        <w:rPr>
          <w:lang w:val="de-DE"/>
        </w:rPr>
      </w:pPr>
      <w:r>
        <w:rPr>
          <w:lang w:val="de-DE"/>
        </w:rPr>
        <w:tab/>
        <w:t>„Hoffe, meine Seele, hoffe! Du weißt nicht den Tag und die Stunde. Wache aufmerksam. Alles geht rasch vorbei, obwohl deine Ungeduld das, was sicher ist, zweifelhaft und eine recht kurze Zeit lang macht. Denk daran: Je mehr du kämpfst, desto mehr wirst du deine Liebe zu Gott beweisen und desto mehr wirst du dich eines Tages mit deinem Geliebten freuen in einem Glück und einem Entzücken, die nie enden können“ (Theresia v. Jesus, excl. 15,3).</w:t>
      </w:r>
    </w:p>
    <w:p w14:paraId="7E58294A" w14:textId="77777777" w:rsidR="00597D0C" w:rsidRDefault="00597D0C" w:rsidP="00597D0C">
      <w:pPr>
        <w:tabs>
          <w:tab w:val="left" w:pos="0"/>
          <w:tab w:val="left" w:pos="567"/>
        </w:tabs>
        <w:ind w:right="8"/>
        <w:jc w:val="both"/>
        <w:rPr>
          <w:sz w:val="24"/>
          <w:lang w:val="de-DE"/>
        </w:rPr>
      </w:pPr>
    </w:p>
    <w:p w14:paraId="1734F259" w14:textId="77777777" w:rsidR="00597D0C" w:rsidRDefault="00597D0C" w:rsidP="00597D0C">
      <w:pPr>
        <w:widowControl w:val="0"/>
        <w:tabs>
          <w:tab w:val="left" w:pos="0"/>
          <w:tab w:val="left" w:pos="567"/>
        </w:tabs>
        <w:ind w:right="8"/>
        <w:jc w:val="both"/>
        <w:rPr>
          <w:sz w:val="24"/>
          <w:lang w:val="de-DE"/>
        </w:rPr>
      </w:pPr>
      <w:r>
        <w:rPr>
          <w:sz w:val="24"/>
          <w:lang w:val="de-DE"/>
        </w:rPr>
        <w:t>Liebe</w:t>
      </w:r>
    </w:p>
    <w:p w14:paraId="6541FA8D" w14:textId="77777777" w:rsidR="00597D0C" w:rsidRDefault="00597D0C" w:rsidP="00597D0C">
      <w:pPr>
        <w:widowControl w:val="0"/>
        <w:tabs>
          <w:tab w:val="left" w:pos="0"/>
          <w:tab w:val="left" w:pos="567"/>
        </w:tabs>
        <w:ind w:right="8"/>
        <w:jc w:val="both"/>
        <w:rPr>
          <w:sz w:val="24"/>
          <w:lang w:val="de-DE"/>
        </w:rPr>
      </w:pPr>
    </w:p>
    <w:p w14:paraId="2F35D23C" w14:textId="77777777" w:rsidR="00597D0C" w:rsidRDefault="00597D0C" w:rsidP="00597D0C">
      <w:pPr>
        <w:widowControl w:val="0"/>
        <w:tabs>
          <w:tab w:val="left" w:pos="0"/>
          <w:tab w:val="left" w:pos="567"/>
        </w:tabs>
        <w:ind w:right="8"/>
        <w:jc w:val="both"/>
        <w:rPr>
          <w:sz w:val="24"/>
          <w:lang w:val="de-DE"/>
        </w:rPr>
      </w:pPr>
      <w:r>
        <w:rPr>
          <w:sz w:val="24"/>
          <w:lang w:val="de-DE"/>
        </w:rPr>
        <w:t>1822 Die Liebe ist jene göttliche Tugend, kraft derer wir Gott um seiner selbst willen über alles lieben und aus Liebe zu Gott unseren Nächsten lieben wie uns selbst.</w:t>
      </w:r>
    </w:p>
    <w:p w14:paraId="3ECF0790" w14:textId="77777777" w:rsidR="00597D0C" w:rsidRDefault="00597D0C" w:rsidP="00597D0C">
      <w:pPr>
        <w:widowControl w:val="0"/>
        <w:tabs>
          <w:tab w:val="left" w:pos="0"/>
          <w:tab w:val="left" w:pos="567"/>
        </w:tabs>
        <w:ind w:right="8"/>
        <w:jc w:val="both"/>
        <w:rPr>
          <w:sz w:val="24"/>
          <w:lang w:val="de-DE"/>
        </w:rPr>
      </w:pPr>
    </w:p>
    <w:p w14:paraId="2761E8E5" w14:textId="77777777" w:rsidR="00597D0C" w:rsidRDefault="00597D0C" w:rsidP="00597D0C">
      <w:pPr>
        <w:widowControl w:val="0"/>
        <w:tabs>
          <w:tab w:val="left" w:pos="0"/>
          <w:tab w:val="left" w:pos="567"/>
        </w:tabs>
        <w:ind w:right="8"/>
        <w:jc w:val="both"/>
        <w:rPr>
          <w:sz w:val="24"/>
          <w:lang w:val="de-DE"/>
        </w:rPr>
      </w:pPr>
      <w:r>
        <w:rPr>
          <w:sz w:val="24"/>
          <w:lang w:val="de-DE"/>
        </w:rPr>
        <w:t>1823 Jesus macht die Liebe zum neuen Gebot [Vgl. Job 13,34]. Da er die Seinen „bis zur Vollendung“ liebt (</w:t>
      </w:r>
      <w:proofErr w:type="spellStart"/>
      <w:r>
        <w:rPr>
          <w:sz w:val="24"/>
          <w:lang w:val="de-DE"/>
        </w:rPr>
        <w:t>Joh</w:t>
      </w:r>
      <w:proofErr w:type="spellEnd"/>
      <w:r>
        <w:rPr>
          <w:sz w:val="24"/>
          <w:lang w:val="de-DE"/>
        </w:rPr>
        <w:t xml:space="preserve"> 13,1), offenbart er die Liebe, die er vom Vater empfängt. Die Jünger ahmen durch die Liebe zueinander die Liebe Jesu nach, die sie von ihm empfangen. Darum sagt Jesus: „Wie mich der Vater geliebt hat, so habe auch ich euch geliebt. Bleibt in meiner Liebe!“ (</w:t>
      </w:r>
      <w:proofErr w:type="spellStart"/>
      <w:r>
        <w:rPr>
          <w:sz w:val="24"/>
          <w:lang w:val="de-DE"/>
        </w:rPr>
        <w:t>Joh</w:t>
      </w:r>
      <w:proofErr w:type="spellEnd"/>
      <w:r>
        <w:rPr>
          <w:sz w:val="24"/>
          <w:lang w:val="de-DE"/>
        </w:rPr>
        <w:t xml:space="preserve"> 15,9). Und auch: „Das ist mein Gebot: Liebt einander, so wie ich euch geliebt habe“ (</w:t>
      </w:r>
      <w:proofErr w:type="spellStart"/>
      <w:r>
        <w:rPr>
          <w:sz w:val="24"/>
          <w:lang w:val="de-DE"/>
        </w:rPr>
        <w:t>Joh</w:t>
      </w:r>
      <w:proofErr w:type="spellEnd"/>
      <w:r>
        <w:rPr>
          <w:sz w:val="24"/>
          <w:lang w:val="de-DE"/>
        </w:rPr>
        <w:t xml:space="preserve"> 15,12).</w:t>
      </w:r>
    </w:p>
    <w:p w14:paraId="72305AE7" w14:textId="77777777" w:rsidR="00597D0C" w:rsidRDefault="00597D0C" w:rsidP="00597D0C">
      <w:pPr>
        <w:widowControl w:val="0"/>
        <w:tabs>
          <w:tab w:val="left" w:pos="0"/>
          <w:tab w:val="left" w:pos="567"/>
        </w:tabs>
        <w:ind w:right="8"/>
        <w:jc w:val="both"/>
        <w:rPr>
          <w:sz w:val="24"/>
          <w:lang w:val="de-DE"/>
        </w:rPr>
      </w:pPr>
    </w:p>
    <w:p w14:paraId="441C3539" w14:textId="77777777" w:rsidR="00597D0C" w:rsidRDefault="00597D0C" w:rsidP="00597D0C">
      <w:pPr>
        <w:widowControl w:val="0"/>
        <w:tabs>
          <w:tab w:val="left" w:pos="0"/>
          <w:tab w:val="left" w:pos="567"/>
        </w:tabs>
        <w:ind w:right="8"/>
        <w:jc w:val="both"/>
        <w:rPr>
          <w:sz w:val="24"/>
          <w:lang w:val="de-DE"/>
        </w:rPr>
      </w:pPr>
      <w:r>
        <w:rPr>
          <w:sz w:val="24"/>
          <w:lang w:val="de-DE"/>
        </w:rPr>
        <w:t>1824 Als Frucht des Geistes und Vollendung des Gesetzes hält die Liebe die Gebote Gottes und Christi. „Bleibt in meiner Liebe! Wenn ihr meine Gebote haltet, werdet ihr in meiner Liebe bleiben“ (</w:t>
      </w:r>
      <w:proofErr w:type="spellStart"/>
      <w:r>
        <w:rPr>
          <w:sz w:val="24"/>
          <w:lang w:val="de-DE"/>
        </w:rPr>
        <w:t>Joh</w:t>
      </w:r>
      <w:proofErr w:type="spellEnd"/>
      <w:r>
        <w:rPr>
          <w:sz w:val="24"/>
          <w:lang w:val="de-DE"/>
        </w:rPr>
        <w:t xml:space="preserve"> 15, 9_10) [Vgl.  </w:t>
      </w:r>
      <w:proofErr w:type="spellStart"/>
      <w:r>
        <w:rPr>
          <w:sz w:val="24"/>
          <w:lang w:val="de-DE"/>
        </w:rPr>
        <w:t>Mt</w:t>
      </w:r>
      <w:proofErr w:type="spellEnd"/>
      <w:r>
        <w:rPr>
          <w:sz w:val="24"/>
          <w:lang w:val="de-DE"/>
        </w:rPr>
        <w:t xml:space="preserve"> 22,40; Röm 13, 8—10].</w:t>
      </w:r>
    </w:p>
    <w:p w14:paraId="0932955D" w14:textId="77777777" w:rsidR="00597D0C" w:rsidRDefault="00597D0C" w:rsidP="00597D0C">
      <w:pPr>
        <w:widowControl w:val="0"/>
        <w:tabs>
          <w:tab w:val="left" w:pos="0"/>
          <w:tab w:val="left" w:pos="567"/>
        </w:tabs>
        <w:ind w:right="8"/>
        <w:jc w:val="both"/>
        <w:rPr>
          <w:sz w:val="24"/>
          <w:lang w:val="de-DE"/>
        </w:rPr>
      </w:pPr>
    </w:p>
    <w:p w14:paraId="7498D976" w14:textId="77777777" w:rsidR="00597D0C" w:rsidRDefault="00597D0C" w:rsidP="00597D0C">
      <w:pPr>
        <w:widowControl w:val="0"/>
        <w:tabs>
          <w:tab w:val="left" w:pos="0"/>
          <w:tab w:val="left" w:pos="567"/>
        </w:tabs>
        <w:ind w:right="8"/>
        <w:jc w:val="both"/>
        <w:rPr>
          <w:sz w:val="24"/>
          <w:lang w:val="de-DE"/>
        </w:rPr>
      </w:pPr>
      <w:r>
        <w:rPr>
          <w:sz w:val="24"/>
          <w:lang w:val="de-DE"/>
        </w:rPr>
        <w:lastRenderedPageBreak/>
        <w:t>1825 Christus ist aus Liebe zu uns gestorben, als wir noch „Feinde“ waren (Röm 5,10). Der Herr verlangt von uns, nach seinem Beispiel unsere Feinde zu lieben (</w:t>
      </w:r>
      <w:proofErr w:type="spellStart"/>
      <w:r>
        <w:rPr>
          <w:sz w:val="24"/>
          <w:lang w:val="de-DE"/>
        </w:rPr>
        <w:t>Mt</w:t>
      </w:r>
      <w:proofErr w:type="spellEnd"/>
      <w:r>
        <w:rPr>
          <w:sz w:val="24"/>
          <w:lang w:val="de-DE"/>
        </w:rPr>
        <w:t xml:space="preserve"> 5,44), uns dem Fernsten als Nächste zu erweisen [Vgl. </w:t>
      </w:r>
      <w:proofErr w:type="spellStart"/>
      <w:r>
        <w:rPr>
          <w:sz w:val="24"/>
          <w:lang w:val="de-DE"/>
        </w:rPr>
        <w:t>Lk</w:t>
      </w:r>
      <w:proofErr w:type="spellEnd"/>
      <w:r>
        <w:rPr>
          <w:sz w:val="24"/>
          <w:lang w:val="de-DE"/>
        </w:rPr>
        <w:t xml:space="preserve"> 10, 27—37], die Kinder [Vgl. Mk 9,37] und die Armen [Vgl. </w:t>
      </w:r>
      <w:proofErr w:type="spellStart"/>
      <w:r>
        <w:rPr>
          <w:sz w:val="24"/>
          <w:lang w:val="de-DE"/>
        </w:rPr>
        <w:t>Mt</w:t>
      </w:r>
      <w:proofErr w:type="spellEnd"/>
      <w:r>
        <w:rPr>
          <w:sz w:val="24"/>
          <w:lang w:val="de-DE"/>
        </w:rPr>
        <w:t xml:space="preserve"> 25,40.45] zu lieben.</w:t>
      </w:r>
    </w:p>
    <w:p w14:paraId="26DB8B6A" w14:textId="77777777" w:rsidR="00597D0C" w:rsidRDefault="00597D0C" w:rsidP="00597D0C">
      <w:pPr>
        <w:widowControl w:val="0"/>
        <w:tabs>
          <w:tab w:val="left" w:pos="0"/>
          <w:tab w:val="left" w:pos="521"/>
          <w:tab w:val="left" w:pos="567"/>
        </w:tabs>
        <w:ind w:right="8"/>
        <w:jc w:val="both"/>
        <w:rPr>
          <w:sz w:val="24"/>
          <w:lang w:val="de-DE"/>
        </w:rPr>
      </w:pPr>
      <w:r>
        <w:rPr>
          <w:sz w:val="24"/>
          <w:lang w:val="de-DE"/>
        </w:rPr>
        <w:t xml:space="preserve">Der hl. Apostel Paulus hat ein unvergleichliches Bild der Liebe entworfen: „Die Liebe ist langmütig, die Liebe ist gütig. Sie ereifert sich nicht, sie prahlt nicht, sie bläht sich nicht auf. Sie handelt nicht ungehörig, sucht nicht ihren Vorteil, </w:t>
      </w:r>
      <w:proofErr w:type="spellStart"/>
      <w:r>
        <w:rPr>
          <w:sz w:val="24"/>
          <w:lang w:val="de-DE"/>
        </w:rPr>
        <w:t>läßt</w:t>
      </w:r>
      <w:proofErr w:type="spellEnd"/>
      <w:r>
        <w:rPr>
          <w:sz w:val="24"/>
          <w:lang w:val="de-DE"/>
        </w:rPr>
        <w:t xml:space="preserve"> sich nicht zum Zorn reizen, trägt das Böse nicht nach. Sie freut sich nicht über das Unrecht, sondern freut sich an der Wahrheit. Sie erträgt alles, glaubt alles, hofft alles, hält allem stand“ (1 Kor 13,4—7).</w:t>
      </w:r>
    </w:p>
    <w:p w14:paraId="4F802B9C" w14:textId="77777777" w:rsidR="00597D0C" w:rsidRDefault="00597D0C" w:rsidP="00597D0C">
      <w:pPr>
        <w:widowControl w:val="0"/>
        <w:tabs>
          <w:tab w:val="left" w:pos="0"/>
          <w:tab w:val="left" w:pos="521"/>
          <w:tab w:val="left" w:pos="567"/>
        </w:tabs>
        <w:ind w:right="8"/>
        <w:jc w:val="both"/>
        <w:rPr>
          <w:sz w:val="24"/>
          <w:lang w:val="de-DE"/>
        </w:rPr>
      </w:pPr>
    </w:p>
    <w:p w14:paraId="0315F22B" w14:textId="77777777" w:rsidR="00597D0C" w:rsidRDefault="00597D0C" w:rsidP="00597D0C">
      <w:pPr>
        <w:widowControl w:val="0"/>
        <w:tabs>
          <w:tab w:val="left" w:pos="0"/>
          <w:tab w:val="left" w:pos="567"/>
        </w:tabs>
        <w:ind w:right="8"/>
        <w:jc w:val="both"/>
        <w:rPr>
          <w:sz w:val="24"/>
          <w:lang w:val="de-DE"/>
        </w:rPr>
      </w:pPr>
      <w:r>
        <w:rPr>
          <w:sz w:val="24"/>
          <w:lang w:val="de-DE"/>
        </w:rPr>
        <w:t>1826 Der Apostel sagt auch: Wenn ich alles hätte und könnte, „hätte aber die Liebe nicht, wäre ich nichts“; und wenn ich alles, was Vorrecht, Dienst und selbst Tugend ist, besäße, „hätte aber die Liebe nicht, nützte es mir nichts“ (1 Kor 13,1—4). Die Liebe steht über allen Tugenden. Sie ist die erste der göttlichen Tugenden: „Es bleiben Glaube, Hoffnung, Liebe, diese drei; doch am größten unter ihnen ist die Liebe“ (1 Kor 13,13).</w:t>
      </w:r>
    </w:p>
    <w:p w14:paraId="7BF7FDB6" w14:textId="77777777" w:rsidR="00597D0C" w:rsidRDefault="00597D0C" w:rsidP="00597D0C">
      <w:pPr>
        <w:widowControl w:val="0"/>
        <w:tabs>
          <w:tab w:val="left" w:pos="0"/>
          <w:tab w:val="left" w:pos="567"/>
        </w:tabs>
        <w:ind w:right="8"/>
        <w:jc w:val="both"/>
        <w:rPr>
          <w:sz w:val="24"/>
          <w:lang w:val="de-DE"/>
        </w:rPr>
      </w:pPr>
    </w:p>
    <w:p w14:paraId="73CD21C2" w14:textId="77777777" w:rsidR="00597D0C" w:rsidRDefault="00597D0C" w:rsidP="00597D0C">
      <w:pPr>
        <w:widowControl w:val="0"/>
        <w:tabs>
          <w:tab w:val="left" w:pos="0"/>
          <w:tab w:val="left" w:pos="567"/>
        </w:tabs>
        <w:ind w:right="8"/>
        <w:jc w:val="both"/>
        <w:rPr>
          <w:sz w:val="24"/>
          <w:lang w:val="de-DE"/>
        </w:rPr>
      </w:pPr>
      <w:r>
        <w:rPr>
          <w:sz w:val="24"/>
          <w:lang w:val="de-DE"/>
        </w:rPr>
        <w:t>1827 Die Übung aller Tugenden wird von der Liebe beseelt und angeregt. Diese ist „das Band der Vollkommenheit“ (Kol 3,14); sie ist die Form der Tugenden; sie gliedert und ordnet diese untereinander; sie ist Ursprung und Ziel des christlichen Tugendlebens. Die christliche Liebe sichert und läutert unsere menschliche Liebeskraft. Sie erhebt sie zu übernatürlicher Vollkommenheit, zur göttlichen Liebe.</w:t>
      </w:r>
    </w:p>
    <w:p w14:paraId="1F94FCF3" w14:textId="77777777" w:rsidR="00597D0C" w:rsidRDefault="00597D0C" w:rsidP="00597D0C">
      <w:pPr>
        <w:widowControl w:val="0"/>
        <w:tabs>
          <w:tab w:val="left" w:pos="0"/>
          <w:tab w:val="left" w:pos="567"/>
        </w:tabs>
        <w:ind w:right="8"/>
        <w:jc w:val="both"/>
        <w:rPr>
          <w:sz w:val="24"/>
          <w:lang w:val="de-DE"/>
        </w:rPr>
      </w:pPr>
    </w:p>
    <w:p w14:paraId="31B8B84A" w14:textId="77777777" w:rsidR="00597D0C" w:rsidRDefault="00597D0C" w:rsidP="00597D0C">
      <w:pPr>
        <w:widowControl w:val="0"/>
        <w:tabs>
          <w:tab w:val="left" w:pos="0"/>
          <w:tab w:val="left" w:pos="567"/>
        </w:tabs>
        <w:ind w:right="8"/>
        <w:jc w:val="both"/>
        <w:rPr>
          <w:sz w:val="24"/>
          <w:lang w:val="de-DE"/>
        </w:rPr>
      </w:pPr>
      <w:r>
        <w:rPr>
          <w:sz w:val="24"/>
          <w:lang w:val="de-DE"/>
        </w:rPr>
        <w:t xml:space="preserve">1828 Das von der Liebe beseelte sittliche Leben gibt dem Christen die Freiheit der Kinder Gottes. Er verhält sich vor Gott nicht mehr wie ein Sklave, in knechtischer Furcht, und auch nicht wie ein Tagelöhner, der entlohnt werden will, sondern wie ein Sohn, der auf die Liebe dessen antwortet, der „uns zuerst geliebt hat“ (1 </w:t>
      </w:r>
      <w:proofErr w:type="spellStart"/>
      <w:r>
        <w:rPr>
          <w:sz w:val="24"/>
          <w:lang w:val="de-DE"/>
        </w:rPr>
        <w:t>Joh</w:t>
      </w:r>
      <w:proofErr w:type="spellEnd"/>
      <w:r>
        <w:rPr>
          <w:sz w:val="24"/>
          <w:lang w:val="de-DE"/>
        </w:rPr>
        <w:t xml:space="preserve"> 4, 19).</w:t>
      </w:r>
    </w:p>
    <w:p w14:paraId="1682C9B3" w14:textId="77777777" w:rsidR="00597D0C" w:rsidRDefault="00597D0C" w:rsidP="00597D0C">
      <w:pPr>
        <w:widowControl w:val="0"/>
        <w:tabs>
          <w:tab w:val="left" w:pos="0"/>
          <w:tab w:val="left" w:pos="567"/>
        </w:tabs>
        <w:ind w:right="8"/>
        <w:jc w:val="both"/>
        <w:rPr>
          <w:sz w:val="24"/>
          <w:lang w:val="de-DE"/>
        </w:rPr>
      </w:pPr>
    </w:p>
    <w:p w14:paraId="32809133" w14:textId="77777777" w:rsidR="00597D0C" w:rsidRDefault="00597D0C" w:rsidP="00597D0C">
      <w:pPr>
        <w:widowControl w:val="0"/>
        <w:tabs>
          <w:tab w:val="left" w:pos="0"/>
          <w:tab w:val="left" w:pos="515"/>
          <w:tab w:val="left" w:pos="567"/>
        </w:tabs>
        <w:ind w:left="515" w:right="8"/>
        <w:jc w:val="both"/>
        <w:rPr>
          <w:sz w:val="24"/>
          <w:lang w:val="de-DE"/>
        </w:rPr>
      </w:pPr>
      <w:r>
        <w:rPr>
          <w:sz w:val="24"/>
          <w:lang w:val="de-DE"/>
        </w:rPr>
        <w:tab/>
        <w:t xml:space="preserve">„Entweder wenden wir uns vom Bösen ab aus Furcht vor Bestrafung, und dann verhalten wir uns wie ein Sklave. Oder wir sind auf den Vorteil der Belohnung bedacht und erfüllen die Gebote, weil daraus Vorteil entspringt; dann gleichen wir den Tagelöhnern. Oder wir gehorchen um des Guten selbst willen und aus Liebe zu dem, der uns das Gesetz gegeben hat ... dann verhalten wir uns wie Söhne“ (Basilius, reg. </w:t>
      </w:r>
      <w:proofErr w:type="spellStart"/>
      <w:r>
        <w:rPr>
          <w:sz w:val="24"/>
          <w:lang w:val="de-DE"/>
        </w:rPr>
        <w:t>fus</w:t>
      </w:r>
      <w:proofErr w:type="spellEnd"/>
      <w:r>
        <w:rPr>
          <w:sz w:val="24"/>
          <w:lang w:val="de-DE"/>
        </w:rPr>
        <w:t xml:space="preserve">. </w:t>
      </w:r>
      <w:proofErr w:type="spellStart"/>
      <w:r>
        <w:rPr>
          <w:sz w:val="24"/>
          <w:lang w:val="de-DE"/>
        </w:rPr>
        <w:t>prol</w:t>
      </w:r>
      <w:proofErr w:type="spellEnd"/>
      <w:r>
        <w:rPr>
          <w:sz w:val="24"/>
          <w:lang w:val="de-DE"/>
        </w:rPr>
        <w:t>. 3).</w:t>
      </w:r>
    </w:p>
    <w:p w14:paraId="094F1BB6" w14:textId="77777777" w:rsidR="00597D0C" w:rsidRDefault="00597D0C" w:rsidP="00597D0C">
      <w:pPr>
        <w:widowControl w:val="0"/>
        <w:tabs>
          <w:tab w:val="left" w:pos="0"/>
          <w:tab w:val="left" w:pos="515"/>
          <w:tab w:val="left" w:pos="567"/>
        </w:tabs>
        <w:ind w:right="8"/>
        <w:jc w:val="both"/>
        <w:rPr>
          <w:sz w:val="24"/>
          <w:lang w:val="de-DE"/>
        </w:rPr>
      </w:pPr>
    </w:p>
    <w:p w14:paraId="3AE6C1DA" w14:textId="77777777" w:rsidR="00597D0C" w:rsidRDefault="00597D0C" w:rsidP="00597D0C">
      <w:pPr>
        <w:widowControl w:val="0"/>
        <w:tabs>
          <w:tab w:val="left" w:pos="0"/>
          <w:tab w:val="left" w:pos="567"/>
        </w:tabs>
        <w:ind w:right="8"/>
        <w:jc w:val="both"/>
        <w:rPr>
          <w:sz w:val="24"/>
          <w:lang w:val="de-DE"/>
        </w:rPr>
      </w:pPr>
      <w:r>
        <w:rPr>
          <w:sz w:val="24"/>
          <w:lang w:val="de-DE"/>
        </w:rPr>
        <w:t>1829 Die Frucht der Liebe sind Freude, Friede und Barmherzigkeit; die Liebe verlangt Wohltätigkeit und brüderliche Zurechtweisung; sie ist Wohlwollen; sie will gegenseitig sein; sie bleibt uneigennützig und großzügig; sie ist Freundschaft und Gemeinschaft.</w:t>
      </w:r>
    </w:p>
    <w:p w14:paraId="41A78C88" w14:textId="77777777" w:rsidR="00597D0C" w:rsidRDefault="00597D0C" w:rsidP="00597D0C">
      <w:pPr>
        <w:widowControl w:val="0"/>
        <w:tabs>
          <w:tab w:val="left" w:pos="0"/>
          <w:tab w:val="left" w:pos="567"/>
        </w:tabs>
        <w:ind w:right="8"/>
        <w:jc w:val="both"/>
        <w:rPr>
          <w:sz w:val="24"/>
          <w:lang w:val="de-DE"/>
        </w:rPr>
      </w:pPr>
    </w:p>
    <w:p w14:paraId="53C70A0F" w14:textId="77777777" w:rsidR="00597D0C" w:rsidRDefault="00597D0C" w:rsidP="00597D0C">
      <w:pPr>
        <w:widowControl w:val="0"/>
        <w:tabs>
          <w:tab w:val="left" w:pos="0"/>
          <w:tab w:val="left" w:pos="515"/>
          <w:tab w:val="left" w:pos="567"/>
        </w:tabs>
        <w:ind w:left="515" w:right="8"/>
        <w:jc w:val="both"/>
        <w:rPr>
          <w:sz w:val="24"/>
          <w:lang w:val="de-DE"/>
        </w:rPr>
      </w:pPr>
      <w:r>
        <w:rPr>
          <w:sz w:val="24"/>
          <w:lang w:val="de-DE"/>
        </w:rPr>
        <w:tab/>
        <w:t xml:space="preserve">„Die Vollendung all unserer Werke ist die Liebe. Das ist das Ziel, um dessentwillen wir laufen, dem wir zueilen und in dem wir, wenn wir es erreicht haben, ruhen werden“ (Augustinus, </w:t>
      </w:r>
      <w:proofErr w:type="spellStart"/>
      <w:r>
        <w:rPr>
          <w:sz w:val="24"/>
          <w:lang w:val="de-DE"/>
        </w:rPr>
        <w:t>ep</w:t>
      </w:r>
      <w:proofErr w:type="spellEnd"/>
      <w:r>
        <w:rPr>
          <w:sz w:val="24"/>
          <w:lang w:val="de-DE"/>
        </w:rPr>
        <w:t>. Jo. 10,4).</w:t>
      </w:r>
    </w:p>
    <w:p w14:paraId="15D9B453" w14:textId="77777777" w:rsidR="00597D0C" w:rsidRDefault="00597D0C" w:rsidP="00597D0C">
      <w:pPr>
        <w:widowControl w:val="0"/>
        <w:tabs>
          <w:tab w:val="left" w:pos="0"/>
          <w:tab w:val="left" w:pos="515"/>
          <w:tab w:val="left" w:pos="567"/>
        </w:tabs>
        <w:ind w:right="8"/>
        <w:jc w:val="both"/>
        <w:rPr>
          <w:sz w:val="24"/>
          <w:lang w:val="de-DE"/>
        </w:rPr>
      </w:pPr>
    </w:p>
    <w:p w14:paraId="5BE78395" w14:textId="77777777" w:rsidR="00597D0C" w:rsidRDefault="00597D0C" w:rsidP="00597D0C">
      <w:pPr>
        <w:widowControl w:val="0"/>
        <w:tabs>
          <w:tab w:val="left" w:pos="0"/>
          <w:tab w:val="left" w:pos="515"/>
          <w:tab w:val="left" w:pos="567"/>
        </w:tabs>
        <w:ind w:right="8"/>
        <w:jc w:val="both"/>
        <w:rPr>
          <w:sz w:val="24"/>
          <w:lang w:val="de-DE"/>
        </w:rPr>
      </w:pPr>
    </w:p>
    <w:p w14:paraId="5BAFC424" w14:textId="77777777" w:rsidR="00597D0C" w:rsidRDefault="00597D0C" w:rsidP="00597D0C">
      <w:pPr>
        <w:widowControl w:val="0"/>
        <w:tabs>
          <w:tab w:val="left" w:pos="493"/>
          <w:tab w:val="left" w:pos="567"/>
        </w:tabs>
        <w:ind w:right="8"/>
        <w:jc w:val="both"/>
        <w:rPr>
          <w:sz w:val="24"/>
          <w:lang w:val="de-DE"/>
        </w:rPr>
      </w:pPr>
      <w:r>
        <w:rPr>
          <w:sz w:val="24"/>
          <w:lang w:val="de-DE"/>
        </w:rPr>
        <w:t>II       Die Gaben und Früchte des Heiligen Geistes</w:t>
      </w:r>
    </w:p>
    <w:p w14:paraId="01049131" w14:textId="77777777" w:rsidR="00597D0C" w:rsidRDefault="00597D0C" w:rsidP="00597D0C">
      <w:pPr>
        <w:widowControl w:val="0"/>
        <w:tabs>
          <w:tab w:val="left" w:pos="0"/>
          <w:tab w:val="left" w:pos="567"/>
        </w:tabs>
        <w:ind w:right="8"/>
        <w:jc w:val="both"/>
        <w:rPr>
          <w:sz w:val="24"/>
          <w:lang w:val="de-DE"/>
        </w:rPr>
      </w:pPr>
    </w:p>
    <w:p w14:paraId="2742BECC" w14:textId="77777777" w:rsidR="00597D0C" w:rsidRDefault="00597D0C" w:rsidP="00597D0C">
      <w:pPr>
        <w:widowControl w:val="0"/>
        <w:tabs>
          <w:tab w:val="left" w:pos="0"/>
          <w:tab w:val="left" w:pos="567"/>
        </w:tabs>
        <w:ind w:right="8"/>
        <w:jc w:val="both"/>
        <w:rPr>
          <w:sz w:val="24"/>
          <w:lang w:val="de-DE"/>
        </w:rPr>
      </w:pPr>
      <w:r>
        <w:rPr>
          <w:sz w:val="24"/>
          <w:lang w:val="de-DE"/>
        </w:rPr>
        <w:t>1830 Das sittliche Leben der Christen wird unterstützt durch die Gaben des Heiligen Geistes. Diese sind bleibende Anlagen, die den Menschen geneigt machen, dem Antrieb des Heiligen Geistes zu folgen.</w:t>
      </w:r>
    </w:p>
    <w:p w14:paraId="469E6237" w14:textId="77777777" w:rsidR="00597D0C" w:rsidRDefault="00597D0C" w:rsidP="00597D0C">
      <w:pPr>
        <w:widowControl w:val="0"/>
        <w:tabs>
          <w:tab w:val="left" w:pos="0"/>
          <w:tab w:val="left" w:pos="567"/>
        </w:tabs>
        <w:ind w:right="8"/>
        <w:jc w:val="both"/>
        <w:rPr>
          <w:sz w:val="24"/>
          <w:lang w:val="de-DE"/>
        </w:rPr>
      </w:pPr>
    </w:p>
    <w:p w14:paraId="452AAF9C" w14:textId="77777777" w:rsidR="00597D0C" w:rsidRDefault="00597D0C" w:rsidP="00597D0C">
      <w:pPr>
        <w:widowControl w:val="0"/>
        <w:tabs>
          <w:tab w:val="left" w:pos="0"/>
          <w:tab w:val="left" w:pos="567"/>
        </w:tabs>
        <w:ind w:right="8"/>
        <w:jc w:val="both"/>
        <w:rPr>
          <w:sz w:val="24"/>
          <w:lang w:val="de-DE"/>
        </w:rPr>
      </w:pPr>
      <w:r>
        <w:rPr>
          <w:sz w:val="24"/>
          <w:lang w:val="de-DE"/>
        </w:rPr>
        <w:t xml:space="preserve">1831 Die sieben Gaben des Heiligen Geistes sind: Weisheit, Einsicht, Rat, Stärke, Erkenntnis, Frömmigkeit und Gottesfurcht. In ihrer ganzen Fülle stehen sie Christus, dem Sohn Davids, zu [Vgl. </w:t>
      </w:r>
      <w:proofErr w:type="spellStart"/>
      <w:r>
        <w:rPr>
          <w:sz w:val="24"/>
          <w:lang w:val="de-DE"/>
        </w:rPr>
        <w:t>Jes</w:t>
      </w:r>
      <w:proofErr w:type="spellEnd"/>
      <w:r>
        <w:rPr>
          <w:sz w:val="24"/>
          <w:lang w:val="de-DE"/>
        </w:rPr>
        <w:t xml:space="preserve"> 11, 1—2]. Sie vervollständigen und vervollkommnen die Tugenden derer, die sie </w:t>
      </w:r>
      <w:r>
        <w:rPr>
          <w:sz w:val="24"/>
          <w:lang w:val="de-DE"/>
        </w:rPr>
        <w:lastRenderedPageBreak/>
        <w:t>empfangen. Sie machen die Gläubigen bereit, den göttlichen Eingebungen willig zu gehorchen.</w:t>
      </w:r>
    </w:p>
    <w:p w14:paraId="119FCABE" w14:textId="77777777" w:rsidR="00597D0C" w:rsidRDefault="00597D0C" w:rsidP="00597D0C">
      <w:pPr>
        <w:widowControl w:val="0"/>
        <w:tabs>
          <w:tab w:val="left" w:pos="0"/>
          <w:tab w:val="left" w:pos="567"/>
        </w:tabs>
        <w:ind w:right="8"/>
        <w:jc w:val="both"/>
        <w:rPr>
          <w:sz w:val="24"/>
          <w:lang w:val="de-DE"/>
        </w:rPr>
      </w:pPr>
    </w:p>
    <w:p w14:paraId="3A31910C" w14:textId="77777777" w:rsidR="00597D0C" w:rsidRDefault="00597D0C" w:rsidP="00597D0C">
      <w:pPr>
        <w:widowControl w:val="0"/>
        <w:tabs>
          <w:tab w:val="left" w:pos="0"/>
          <w:tab w:val="left" w:pos="515"/>
          <w:tab w:val="left" w:pos="567"/>
        </w:tabs>
        <w:ind w:right="8"/>
        <w:jc w:val="both"/>
        <w:rPr>
          <w:sz w:val="24"/>
          <w:lang w:val="de-DE"/>
        </w:rPr>
      </w:pPr>
      <w:r>
        <w:rPr>
          <w:sz w:val="24"/>
          <w:lang w:val="de-DE"/>
        </w:rPr>
        <w:t>„Dein guter Geist leite mich auf ebenem Pfad“ (Ps 143,10).</w:t>
      </w:r>
    </w:p>
    <w:p w14:paraId="1A9651C7" w14:textId="77777777" w:rsidR="00597D0C" w:rsidRDefault="00597D0C" w:rsidP="00597D0C">
      <w:pPr>
        <w:widowControl w:val="0"/>
        <w:tabs>
          <w:tab w:val="left" w:pos="0"/>
          <w:tab w:val="left" w:pos="515"/>
          <w:tab w:val="left" w:pos="567"/>
        </w:tabs>
        <w:ind w:right="8"/>
        <w:jc w:val="both"/>
        <w:rPr>
          <w:sz w:val="24"/>
          <w:lang w:val="de-DE"/>
        </w:rPr>
      </w:pPr>
    </w:p>
    <w:p w14:paraId="13CBFFA9" w14:textId="77777777" w:rsidR="00597D0C" w:rsidRDefault="00597D0C" w:rsidP="00597D0C">
      <w:pPr>
        <w:widowControl w:val="0"/>
        <w:tabs>
          <w:tab w:val="left" w:pos="0"/>
          <w:tab w:val="left" w:pos="515"/>
          <w:tab w:val="left" w:pos="567"/>
        </w:tabs>
        <w:ind w:right="8"/>
        <w:jc w:val="both"/>
        <w:rPr>
          <w:sz w:val="24"/>
          <w:lang w:val="de-DE"/>
        </w:rPr>
      </w:pPr>
      <w:r>
        <w:rPr>
          <w:sz w:val="24"/>
          <w:lang w:val="de-DE"/>
        </w:rPr>
        <w:t>„Alle, die sich vom Geist Gottes leiten lassen, sind Söhne Gottes ... Sind wir aber Kinder, dann auch Erben; wir sind Erben Gottes und sind Miterben Christi“ (Röm 8,14.17).</w:t>
      </w:r>
    </w:p>
    <w:p w14:paraId="141BAAFF" w14:textId="77777777" w:rsidR="00597D0C" w:rsidRDefault="00597D0C" w:rsidP="00597D0C">
      <w:pPr>
        <w:widowControl w:val="0"/>
        <w:tabs>
          <w:tab w:val="left" w:pos="0"/>
          <w:tab w:val="left" w:pos="515"/>
          <w:tab w:val="left" w:pos="567"/>
        </w:tabs>
        <w:ind w:right="8"/>
        <w:jc w:val="both"/>
        <w:rPr>
          <w:sz w:val="24"/>
          <w:lang w:val="de-DE"/>
        </w:rPr>
      </w:pPr>
    </w:p>
    <w:p w14:paraId="047BBFBF" w14:textId="77777777" w:rsidR="00597D0C" w:rsidRDefault="00597D0C" w:rsidP="00597D0C">
      <w:pPr>
        <w:widowControl w:val="0"/>
        <w:tabs>
          <w:tab w:val="left" w:pos="0"/>
          <w:tab w:val="left" w:pos="567"/>
        </w:tabs>
        <w:ind w:right="8"/>
        <w:jc w:val="both"/>
        <w:rPr>
          <w:sz w:val="24"/>
          <w:lang w:val="de-DE"/>
        </w:rPr>
      </w:pPr>
      <w:r>
        <w:rPr>
          <w:sz w:val="24"/>
          <w:lang w:val="de-DE"/>
        </w:rPr>
        <w:t xml:space="preserve">1832 Die Früchte des Geistes sind </w:t>
      </w:r>
      <w:proofErr w:type="spellStart"/>
      <w:r>
        <w:rPr>
          <w:sz w:val="24"/>
          <w:lang w:val="de-DE"/>
        </w:rPr>
        <w:t>Vollkommenheiten</w:t>
      </w:r>
      <w:proofErr w:type="spellEnd"/>
      <w:r>
        <w:rPr>
          <w:sz w:val="24"/>
          <w:lang w:val="de-DE"/>
        </w:rPr>
        <w:t xml:space="preserve">, die der Heilige Geist in uns als die Erstlingsfrüchte der ewigen Herrlichkeit hervorbringt. Die Überlieferung der Kirche zählt deren zwölf auf: „Liebe, Freude, Friede, Geduld, Freundlichkeit, Güte, Langmut, Sanftmut, Treue, Bescheidenheit, Enthaltsamkeit, Keuschheit“ (Gal 5,22—23 </w:t>
      </w:r>
      <w:proofErr w:type="spellStart"/>
      <w:r>
        <w:rPr>
          <w:sz w:val="24"/>
          <w:lang w:val="de-DE"/>
        </w:rPr>
        <w:t>Vg</w:t>
      </w:r>
      <w:proofErr w:type="spellEnd"/>
      <w:r>
        <w:rPr>
          <w:sz w:val="24"/>
          <w:lang w:val="de-DE"/>
        </w:rPr>
        <w:t>.).</w:t>
      </w:r>
    </w:p>
    <w:p w14:paraId="1A77C454" w14:textId="77777777" w:rsidR="00597D0C" w:rsidRDefault="00597D0C" w:rsidP="00597D0C">
      <w:pPr>
        <w:widowControl w:val="0"/>
        <w:tabs>
          <w:tab w:val="left" w:pos="0"/>
          <w:tab w:val="left" w:pos="567"/>
        </w:tabs>
        <w:ind w:right="8"/>
        <w:jc w:val="both"/>
        <w:rPr>
          <w:sz w:val="24"/>
          <w:lang w:val="de-DE"/>
        </w:rPr>
      </w:pPr>
    </w:p>
    <w:p w14:paraId="7FB377FE" w14:textId="77777777" w:rsidR="00597D0C" w:rsidRDefault="00597D0C" w:rsidP="00597D0C">
      <w:pPr>
        <w:widowControl w:val="0"/>
        <w:tabs>
          <w:tab w:val="left" w:pos="0"/>
          <w:tab w:val="left" w:pos="567"/>
        </w:tabs>
        <w:ind w:right="8"/>
        <w:jc w:val="both"/>
        <w:rPr>
          <w:sz w:val="24"/>
          <w:lang w:val="de-DE"/>
        </w:rPr>
      </w:pPr>
    </w:p>
    <w:p w14:paraId="230F554B" w14:textId="77777777" w:rsidR="00597D0C" w:rsidRDefault="00597D0C" w:rsidP="00597D0C">
      <w:pPr>
        <w:widowControl w:val="0"/>
        <w:tabs>
          <w:tab w:val="left" w:pos="0"/>
          <w:tab w:val="left" w:pos="567"/>
        </w:tabs>
        <w:ind w:right="8"/>
        <w:jc w:val="both"/>
        <w:rPr>
          <w:b/>
          <w:sz w:val="24"/>
          <w:lang w:val="de-DE"/>
        </w:rPr>
      </w:pPr>
      <w:r>
        <w:rPr>
          <w:b/>
          <w:sz w:val="24"/>
          <w:lang w:val="de-DE"/>
        </w:rPr>
        <w:t>KURZTEXTE</w:t>
      </w:r>
    </w:p>
    <w:p w14:paraId="1E47E834" w14:textId="77777777" w:rsidR="00597D0C" w:rsidRDefault="00597D0C" w:rsidP="00597D0C">
      <w:pPr>
        <w:widowControl w:val="0"/>
        <w:tabs>
          <w:tab w:val="left" w:pos="0"/>
          <w:tab w:val="left" w:pos="567"/>
        </w:tabs>
        <w:ind w:right="8"/>
        <w:jc w:val="both"/>
        <w:rPr>
          <w:b/>
          <w:sz w:val="24"/>
          <w:lang w:val="de-DE"/>
        </w:rPr>
      </w:pPr>
    </w:p>
    <w:p w14:paraId="47A3D115"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1833</w:t>
      </w:r>
      <w:r>
        <w:rPr>
          <w:b/>
          <w:sz w:val="24"/>
          <w:lang w:val="de-DE"/>
        </w:rPr>
        <w:tab/>
        <w:t>Die Tugend ist eine feste beständige Neigung das Gute zu tun.</w:t>
      </w:r>
    </w:p>
    <w:p w14:paraId="7298E353" w14:textId="77777777" w:rsidR="00597D0C" w:rsidRDefault="00597D0C" w:rsidP="00597D0C">
      <w:pPr>
        <w:widowControl w:val="0"/>
        <w:tabs>
          <w:tab w:val="left" w:pos="0"/>
          <w:tab w:val="left" w:pos="567"/>
          <w:tab w:val="left" w:pos="674"/>
        </w:tabs>
        <w:ind w:right="8"/>
        <w:jc w:val="both"/>
        <w:rPr>
          <w:b/>
          <w:sz w:val="24"/>
          <w:lang w:val="de-DE"/>
        </w:rPr>
      </w:pPr>
    </w:p>
    <w:p w14:paraId="6E55D90A"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1834</w:t>
      </w:r>
      <w:r>
        <w:rPr>
          <w:b/>
          <w:sz w:val="24"/>
          <w:lang w:val="de-DE"/>
        </w:rPr>
        <w:tab/>
        <w:t>Die menschlichen Tugenden sind feste Neigungen des Verstandes und des Willens die unsere Handlungen regeln unsere Leidenschaften ordnen und unser Verhalten der Vernunft und dem Glauben entsprechend leiten Sie lassen sich nach vier Kardinaltugenden ordnen Klugheit, Gerechtigkeit, Tapferkeit und Mäßigung.</w:t>
      </w:r>
    </w:p>
    <w:p w14:paraId="6E74586E" w14:textId="77777777" w:rsidR="00597D0C" w:rsidRDefault="00597D0C" w:rsidP="00597D0C">
      <w:pPr>
        <w:widowControl w:val="0"/>
        <w:tabs>
          <w:tab w:val="left" w:pos="0"/>
          <w:tab w:val="left" w:pos="567"/>
          <w:tab w:val="left" w:pos="674"/>
        </w:tabs>
        <w:ind w:right="8"/>
        <w:jc w:val="both"/>
        <w:rPr>
          <w:b/>
          <w:sz w:val="24"/>
          <w:lang w:val="de-DE"/>
        </w:rPr>
      </w:pPr>
    </w:p>
    <w:p w14:paraId="00716149"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1835</w:t>
      </w:r>
      <w:r>
        <w:rPr>
          <w:b/>
          <w:sz w:val="24"/>
          <w:lang w:val="de-DE"/>
        </w:rPr>
        <w:tab/>
        <w:t>Die Klugheit befähigt die praktische Vernunft in allen Umstanden das wahre Gut zu erkennen und die rechten Mittel zu wählen um es auszuführen.</w:t>
      </w:r>
    </w:p>
    <w:p w14:paraId="18ADE199" w14:textId="77777777" w:rsidR="00597D0C" w:rsidRDefault="00597D0C" w:rsidP="00597D0C">
      <w:pPr>
        <w:widowControl w:val="0"/>
        <w:tabs>
          <w:tab w:val="left" w:pos="0"/>
          <w:tab w:val="left" w:pos="567"/>
          <w:tab w:val="left" w:pos="674"/>
        </w:tabs>
        <w:ind w:right="8"/>
        <w:jc w:val="both"/>
        <w:rPr>
          <w:b/>
          <w:sz w:val="24"/>
          <w:lang w:val="de-DE"/>
        </w:rPr>
      </w:pPr>
    </w:p>
    <w:p w14:paraId="61B46746"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1836</w:t>
      </w:r>
      <w:r>
        <w:rPr>
          <w:b/>
          <w:sz w:val="24"/>
          <w:lang w:val="de-DE"/>
        </w:rPr>
        <w:tab/>
        <w:t>Die Gerechtigkeit besteht im beständigen festen Willen Gott und dem Nächsten das zu geben was ihnen zusteht.</w:t>
      </w:r>
    </w:p>
    <w:p w14:paraId="60EAD2B7" w14:textId="77777777" w:rsidR="00597D0C" w:rsidRDefault="00597D0C" w:rsidP="00597D0C">
      <w:pPr>
        <w:widowControl w:val="0"/>
        <w:tabs>
          <w:tab w:val="left" w:pos="0"/>
          <w:tab w:val="left" w:pos="567"/>
          <w:tab w:val="left" w:pos="674"/>
        </w:tabs>
        <w:ind w:right="8"/>
        <w:jc w:val="both"/>
        <w:rPr>
          <w:b/>
          <w:sz w:val="24"/>
          <w:lang w:val="de-DE"/>
        </w:rPr>
      </w:pPr>
    </w:p>
    <w:p w14:paraId="2BA29664"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1837</w:t>
      </w:r>
      <w:r>
        <w:rPr>
          <w:b/>
          <w:sz w:val="24"/>
          <w:lang w:val="de-DE"/>
        </w:rPr>
        <w:tab/>
        <w:t xml:space="preserve">Die Tapferkeit </w:t>
      </w:r>
      <w:proofErr w:type="spellStart"/>
      <w:r>
        <w:rPr>
          <w:b/>
          <w:sz w:val="24"/>
          <w:lang w:val="de-DE"/>
        </w:rPr>
        <w:t>laßt</w:t>
      </w:r>
      <w:proofErr w:type="spellEnd"/>
      <w:r>
        <w:rPr>
          <w:b/>
          <w:sz w:val="24"/>
          <w:lang w:val="de-DE"/>
        </w:rPr>
        <w:t xml:space="preserve"> auch in Schwierigkeiten das Gute entschieden und ausdauernd anstreben.</w:t>
      </w:r>
    </w:p>
    <w:p w14:paraId="177040FD" w14:textId="77777777" w:rsidR="00597D0C" w:rsidRDefault="00597D0C" w:rsidP="00597D0C">
      <w:pPr>
        <w:widowControl w:val="0"/>
        <w:tabs>
          <w:tab w:val="left" w:pos="0"/>
          <w:tab w:val="left" w:pos="567"/>
          <w:tab w:val="left" w:pos="674"/>
        </w:tabs>
        <w:ind w:right="8"/>
        <w:jc w:val="both"/>
        <w:rPr>
          <w:b/>
          <w:sz w:val="24"/>
          <w:lang w:val="de-DE"/>
        </w:rPr>
      </w:pPr>
    </w:p>
    <w:p w14:paraId="4879E866"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1838</w:t>
      </w:r>
      <w:r>
        <w:rPr>
          <w:b/>
          <w:sz w:val="24"/>
          <w:lang w:val="de-DE"/>
        </w:rPr>
        <w:tab/>
        <w:t xml:space="preserve">Die Mäßigung zügelt die Neigung zu sinnlichem Vergnügen und </w:t>
      </w:r>
      <w:proofErr w:type="spellStart"/>
      <w:r>
        <w:rPr>
          <w:b/>
          <w:sz w:val="24"/>
          <w:lang w:val="de-DE"/>
        </w:rPr>
        <w:t>laßt</w:t>
      </w:r>
      <w:proofErr w:type="spellEnd"/>
      <w:r>
        <w:rPr>
          <w:b/>
          <w:sz w:val="24"/>
          <w:lang w:val="de-DE"/>
        </w:rPr>
        <w:t xml:space="preserve"> im Gebrauch der geschaffenen Dinge das rechte Maß einhalten.</w:t>
      </w:r>
    </w:p>
    <w:p w14:paraId="07D57DA1" w14:textId="77777777" w:rsidR="00597D0C" w:rsidRDefault="00597D0C" w:rsidP="00597D0C">
      <w:pPr>
        <w:widowControl w:val="0"/>
        <w:tabs>
          <w:tab w:val="left" w:pos="0"/>
          <w:tab w:val="left" w:pos="567"/>
          <w:tab w:val="left" w:pos="674"/>
        </w:tabs>
        <w:ind w:right="8"/>
        <w:jc w:val="both"/>
        <w:rPr>
          <w:b/>
          <w:sz w:val="24"/>
          <w:lang w:val="de-DE"/>
        </w:rPr>
      </w:pPr>
    </w:p>
    <w:p w14:paraId="24414489"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1839</w:t>
      </w:r>
      <w:r>
        <w:rPr>
          <w:b/>
          <w:sz w:val="24"/>
          <w:lang w:val="de-DE"/>
        </w:rPr>
        <w:tab/>
        <w:t>Die sittlichen Tugenden wachsen durch Erziehung durch überlegte Taten und ausdauernde Anstrengung. Die göttliche Gnade läutert und erhebt sie.</w:t>
      </w:r>
    </w:p>
    <w:p w14:paraId="76EEF456" w14:textId="77777777" w:rsidR="00597D0C" w:rsidRDefault="00597D0C" w:rsidP="00597D0C">
      <w:pPr>
        <w:widowControl w:val="0"/>
        <w:tabs>
          <w:tab w:val="left" w:pos="0"/>
          <w:tab w:val="left" w:pos="567"/>
          <w:tab w:val="left" w:pos="674"/>
        </w:tabs>
        <w:ind w:right="8"/>
        <w:jc w:val="both"/>
        <w:rPr>
          <w:b/>
          <w:sz w:val="24"/>
          <w:lang w:val="de-DE"/>
        </w:rPr>
      </w:pPr>
    </w:p>
    <w:p w14:paraId="48208CC4"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1840</w:t>
      </w:r>
      <w:r>
        <w:rPr>
          <w:b/>
          <w:sz w:val="24"/>
          <w:lang w:val="de-DE"/>
        </w:rPr>
        <w:tab/>
        <w:t>Die göttlichen Tugenden machen den Christen fähig in Verbindung mit der heiligsten Dreifaltigkeit zu leben. Sie haben Gott zum Ursprung zum Beweggrund und zum Gegenstand — Gott selbst der im Glauben erkannt, erhofft und um seiner selbst willen geliebt wird.</w:t>
      </w:r>
    </w:p>
    <w:p w14:paraId="23C5090E" w14:textId="77777777" w:rsidR="00597D0C" w:rsidRDefault="00597D0C" w:rsidP="00597D0C">
      <w:pPr>
        <w:widowControl w:val="0"/>
        <w:tabs>
          <w:tab w:val="left" w:pos="0"/>
          <w:tab w:val="left" w:pos="567"/>
          <w:tab w:val="left" w:pos="674"/>
        </w:tabs>
        <w:ind w:right="8"/>
        <w:jc w:val="both"/>
        <w:rPr>
          <w:b/>
          <w:sz w:val="24"/>
          <w:lang w:val="de-DE"/>
        </w:rPr>
      </w:pPr>
    </w:p>
    <w:p w14:paraId="58F92D5C"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1841</w:t>
      </w:r>
      <w:r>
        <w:rPr>
          <w:b/>
          <w:sz w:val="24"/>
          <w:lang w:val="de-DE"/>
        </w:rPr>
        <w:tab/>
        <w:t>Es gibt drei göttliche Tugenden Glaube Hoffnung und Liebe‘ Sie gestalten und beleben alle sittlichen Tugenden.</w:t>
      </w:r>
    </w:p>
    <w:p w14:paraId="6A4E0301" w14:textId="77777777" w:rsidR="00597D0C" w:rsidRDefault="00597D0C" w:rsidP="00597D0C">
      <w:pPr>
        <w:widowControl w:val="0"/>
        <w:tabs>
          <w:tab w:val="left" w:pos="0"/>
          <w:tab w:val="left" w:pos="567"/>
          <w:tab w:val="left" w:pos="674"/>
        </w:tabs>
        <w:ind w:right="8"/>
        <w:jc w:val="both"/>
        <w:rPr>
          <w:b/>
          <w:sz w:val="24"/>
          <w:lang w:val="de-DE"/>
        </w:rPr>
      </w:pPr>
    </w:p>
    <w:p w14:paraId="4DD61C5F"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1842</w:t>
      </w:r>
      <w:r>
        <w:rPr>
          <w:b/>
          <w:sz w:val="24"/>
          <w:lang w:val="de-DE"/>
        </w:rPr>
        <w:tab/>
        <w:t xml:space="preserve">Durch den Glauben </w:t>
      </w:r>
      <w:proofErr w:type="spellStart"/>
      <w:r>
        <w:rPr>
          <w:b/>
          <w:sz w:val="24"/>
          <w:lang w:val="de-DE"/>
        </w:rPr>
        <w:t>glauben</w:t>
      </w:r>
      <w:proofErr w:type="spellEnd"/>
      <w:r>
        <w:rPr>
          <w:b/>
          <w:sz w:val="24"/>
          <w:lang w:val="de-DE"/>
        </w:rPr>
        <w:t xml:space="preserve"> wir an Gott und glauben wir alles, was er uns geoffenbart hat und was die heilige Kirche uns zu glauben vorlegt.</w:t>
      </w:r>
    </w:p>
    <w:p w14:paraId="2A0B4EA4" w14:textId="77777777" w:rsidR="00597D0C" w:rsidRDefault="00597D0C" w:rsidP="00597D0C">
      <w:pPr>
        <w:widowControl w:val="0"/>
        <w:tabs>
          <w:tab w:val="left" w:pos="0"/>
          <w:tab w:val="left" w:pos="567"/>
          <w:tab w:val="left" w:pos="674"/>
        </w:tabs>
        <w:ind w:right="8"/>
        <w:jc w:val="both"/>
        <w:rPr>
          <w:b/>
          <w:sz w:val="24"/>
          <w:lang w:val="de-DE"/>
        </w:rPr>
      </w:pPr>
    </w:p>
    <w:p w14:paraId="0ED4B329"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1843</w:t>
      </w:r>
      <w:r>
        <w:rPr>
          <w:b/>
          <w:sz w:val="24"/>
          <w:lang w:val="de-DE"/>
        </w:rPr>
        <w:tab/>
        <w:t>Durch die Hoffnung ersehnen und erwarten wir von Gott in festem Vertrauen da3 ewige Leben und die Gnaden es zu verdienen.</w:t>
      </w:r>
    </w:p>
    <w:p w14:paraId="10E9ED9C" w14:textId="77777777" w:rsidR="00597D0C" w:rsidRDefault="00597D0C" w:rsidP="00597D0C">
      <w:pPr>
        <w:widowControl w:val="0"/>
        <w:tabs>
          <w:tab w:val="left" w:pos="0"/>
          <w:tab w:val="left" w:pos="567"/>
          <w:tab w:val="left" w:pos="674"/>
        </w:tabs>
        <w:ind w:right="8"/>
        <w:jc w:val="both"/>
        <w:rPr>
          <w:b/>
          <w:sz w:val="24"/>
          <w:lang w:val="de-DE"/>
        </w:rPr>
      </w:pPr>
    </w:p>
    <w:p w14:paraId="794D389C"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lastRenderedPageBreak/>
        <w:t>1844</w:t>
      </w:r>
      <w:r>
        <w:rPr>
          <w:b/>
          <w:sz w:val="24"/>
          <w:lang w:val="de-DE"/>
        </w:rPr>
        <w:tab/>
        <w:t>Durch die Liebe lieben wir Gott über alles und aus Liebe zu ihm unseren Nächsten wie uns selbst. Sie ist „das Band der Vollkommenheit“ (Kol 3, 14) und die Form aller Tugenden.</w:t>
      </w:r>
    </w:p>
    <w:p w14:paraId="2281A8B1" w14:textId="77777777" w:rsidR="00597D0C" w:rsidRDefault="00597D0C" w:rsidP="00597D0C">
      <w:pPr>
        <w:widowControl w:val="0"/>
        <w:tabs>
          <w:tab w:val="left" w:pos="0"/>
          <w:tab w:val="left" w:pos="567"/>
          <w:tab w:val="left" w:pos="674"/>
        </w:tabs>
        <w:ind w:right="8"/>
        <w:jc w:val="both"/>
        <w:rPr>
          <w:b/>
          <w:sz w:val="24"/>
          <w:lang w:val="de-DE"/>
        </w:rPr>
      </w:pPr>
    </w:p>
    <w:p w14:paraId="6331570E" w14:textId="77777777" w:rsidR="00597D0C" w:rsidRDefault="00597D0C" w:rsidP="00597D0C">
      <w:pPr>
        <w:widowControl w:val="0"/>
        <w:tabs>
          <w:tab w:val="left" w:pos="0"/>
          <w:tab w:val="left" w:pos="567"/>
          <w:tab w:val="left" w:pos="674"/>
        </w:tabs>
        <w:ind w:right="8"/>
        <w:jc w:val="both"/>
        <w:rPr>
          <w:b/>
          <w:sz w:val="24"/>
          <w:lang w:val="de-DE"/>
        </w:rPr>
      </w:pPr>
      <w:r>
        <w:rPr>
          <w:b/>
          <w:sz w:val="24"/>
          <w:lang w:val="de-DE"/>
        </w:rPr>
        <w:t>1845</w:t>
      </w:r>
      <w:r>
        <w:rPr>
          <w:b/>
          <w:sz w:val="24"/>
          <w:lang w:val="de-DE"/>
        </w:rPr>
        <w:tab/>
        <w:t>Die sieben Gaben des Heiligen Geistes die den Christen gewahrt werden sind Weisheit Einsicht Rat Starke Erkenntnis Frömmigkeit und Gottesfurcht.</w:t>
      </w:r>
    </w:p>
    <w:p w14:paraId="76E59C3C" w14:textId="77777777" w:rsidR="00597D0C" w:rsidRDefault="00597D0C" w:rsidP="00597D0C">
      <w:pPr>
        <w:widowControl w:val="0"/>
        <w:tabs>
          <w:tab w:val="left" w:pos="0"/>
          <w:tab w:val="left" w:pos="567"/>
          <w:tab w:val="left" w:pos="674"/>
        </w:tabs>
        <w:ind w:right="8"/>
        <w:jc w:val="both"/>
        <w:rPr>
          <w:sz w:val="24"/>
          <w:lang w:val="de-DE"/>
        </w:rPr>
      </w:pPr>
    </w:p>
    <w:p w14:paraId="230E797A" w14:textId="77777777" w:rsidR="00597D0C" w:rsidRPr="00597D0C" w:rsidRDefault="00597D0C">
      <w:pPr>
        <w:rPr>
          <w:lang w:val="de-DE"/>
        </w:rPr>
      </w:pPr>
    </w:p>
    <w:sectPr w:rsidR="00597D0C" w:rsidRPr="00597D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57"/>
    <w:rsid w:val="000B50EF"/>
    <w:rsid w:val="00597D0C"/>
    <w:rsid w:val="00D057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8568"/>
  <w15:chartTrackingRefBased/>
  <w15:docId w15:val="{6D17AC69-3134-4EDB-99E9-B1294BD5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7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it-I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p13">
    <w:name w:val="TxBr_p13"/>
    <w:basedOn w:val="Standard"/>
    <w:rsid w:val="00D05757"/>
    <w:pPr>
      <w:widowControl w:val="0"/>
      <w:spacing w:line="209" w:lineRule="atLeast"/>
      <w:jc w:val="both"/>
    </w:pPr>
    <w:rPr>
      <w:sz w:val="24"/>
    </w:rPr>
  </w:style>
  <w:style w:type="paragraph" w:customStyle="1" w:styleId="TxBrp31">
    <w:name w:val="TxBr_p31"/>
    <w:basedOn w:val="Standard"/>
    <w:rsid w:val="00D05757"/>
    <w:pPr>
      <w:widowControl w:val="0"/>
      <w:tabs>
        <w:tab w:val="left" w:pos="680"/>
      </w:tabs>
      <w:spacing w:line="232" w:lineRule="atLeast"/>
      <w:ind w:left="1956" w:hanging="680"/>
      <w:jc w:val="both"/>
    </w:pPr>
    <w:rPr>
      <w:sz w:val="24"/>
    </w:rPr>
  </w:style>
  <w:style w:type="paragraph" w:customStyle="1" w:styleId="TxBrp32">
    <w:name w:val="TxBr_p32"/>
    <w:basedOn w:val="Standard"/>
    <w:rsid w:val="00D05757"/>
    <w:pPr>
      <w:widowControl w:val="0"/>
      <w:tabs>
        <w:tab w:val="left" w:pos="1553"/>
      </w:tabs>
      <w:spacing w:line="289" w:lineRule="atLeast"/>
      <w:ind w:left="1083" w:hanging="1553"/>
      <w:jc w:val="both"/>
    </w:pPr>
    <w:rPr>
      <w:sz w:val="24"/>
    </w:rPr>
  </w:style>
  <w:style w:type="paragraph" w:customStyle="1" w:styleId="TxBrp34">
    <w:name w:val="TxBr_p34"/>
    <w:basedOn w:val="Standard"/>
    <w:rsid w:val="00D05757"/>
    <w:pPr>
      <w:widowControl w:val="0"/>
      <w:spacing w:line="240" w:lineRule="atLeast"/>
    </w:pPr>
    <w:rPr>
      <w:sz w:val="24"/>
    </w:rPr>
  </w:style>
  <w:style w:type="paragraph" w:customStyle="1" w:styleId="TxBrp35">
    <w:name w:val="TxBr_p35"/>
    <w:basedOn w:val="Standard"/>
    <w:rsid w:val="00D05757"/>
    <w:pPr>
      <w:widowControl w:val="0"/>
      <w:spacing w:line="240" w:lineRule="atLeast"/>
      <w:ind w:left="1945"/>
    </w:pPr>
    <w:rPr>
      <w:sz w:val="24"/>
    </w:rPr>
  </w:style>
  <w:style w:type="paragraph" w:customStyle="1" w:styleId="TxBrp33">
    <w:name w:val="TxBr_p33"/>
    <w:basedOn w:val="Standard"/>
    <w:rsid w:val="00D05757"/>
    <w:pPr>
      <w:widowControl w:val="0"/>
      <w:spacing w:line="232" w:lineRule="atLeast"/>
      <w:jc w:val="both"/>
    </w:pPr>
    <w:rPr>
      <w:sz w:val="24"/>
    </w:rPr>
  </w:style>
  <w:style w:type="paragraph" w:customStyle="1" w:styleId="TxBrp36">
    <w:name w:val="TxBr_p36"/>
    <w:basedOn w:val="Standard"/>
    <w:rsid w:val="00597D0C"/>
    <w:pPr>
      <w:widowControl w:val="0"/>
      <w:tabs>
        <w:tab w:val="left" w:pos="204"/>
      </w:tabs>
      <w:spacing w:line="240" w:lineRule="atLeast"/>
    </w:pPr>
    <w:rPr>
      <w:sz w:val="24"/>
    </w:rPr>
  </w:style>
  <w:style w:type="paragraph" w:customStyle="1" w:styleId="TxBrp37">
    <w:name w:val="TxBr_p37"/>
    <w:basedOn w:val="Standard"/>
    <w:rsid w:val="00597D0C"/>
    <w:pPr>
      <w:widowControl w:val="0"/>
      <w:tabs>
        <w:tab w:val="left" w:pos="1853"/>
      </w:tabs>
      <w:spacing w:line="240" w:lineRule="atLeast"/>
      <w:ind w:left="782"/>
    </w:pPr>
    <w:rPr>
      <w:sz w:val="24"/>
    </w:rPr>
  </w:style>
  <w:style w:type="paragraph" w:customStyle="1" w:styleId="TxBrp38">
    <w:name w:val="TxBr_p38"/>
    <w:basedOn w:val="Standard"/>
    <w:rsid w:val="00597D0C"/>
    <w:pPr>
      <w:widowControl w:val="0"/>
      <w:tabs>
        <w:tab w:val="left" w:pos="532"/>
        <w:tab w:val="left" w:pos="754"/>
      </w:tabs>
      <w:spacing w:line="226" w:lineRule="atLeast"/>
      <w:ind w:left="533" w:firstLine="221"/>
    </w:pPr>
    <w:rPr>
      <w:sz w:val="24"/>
    </w:rPr>
  </w:style>
  <w:style w:type="paragraph" w:customStyle="1" w:styleId="TxBrp39">
    <w:name w:val="TxBr_p39"/>
    <w:basedOn w:val="Standard"/>
    <w:rsid w:val="00597D0C"/>
    <w:pPr>
      <w:widowControl w:val="0"/>
      <w:tabs>
        <w:tab w:val="left" w:pos="532"/>
      </w:tabs>
      <w:spacing w:line="240" w:lineRule="atLeast"/>
      <w:ind w:left="2103"/>
    </w:pPr>
    <w:rPr>
      <w:sz w:val="24"/>
    </w:rPr>
  </w:style>
  <w:style w:type="paragraph" w:customStyle="1" w:styleId="TxBrp40">
    <w:name w:val="TxBr_p40"/>
    <w:basedOn w:val="Standard"/>
    <w:rsid w:val="00597D0C"/>
    <w:pPr>
      <w:widowControl w:val="0"/>
      <w:tabs>
        <w:tab w:val="left" w:pos="1553"/>
      </w:tabs>
      <w:spacing w:line="289" w:lineRule="atLeast"/>
      <w:ind w:left="1083" w:hanging="1553"/>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16564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Erzdiözese Wien</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Juza</dc:creator>
  <cp:keywords/>
  <dc:description/>
  <cp:lastModifiedBy>Ludwig Juza</cp:lastModifiedBy>
  <cp:revision>2</cp:revision>
  <dcterms:created xsi:type="dcterms:W3CDTF">2021-03-14T09:38:00Z</dcterms:created>
  <dcterms:modified xsi:type="dcterms:W3CDTF">2022-11-26T10:57:00Z</dcterms:modified>
</cp:coreProperties>
</file>